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9153D2" w:rsidRPr="006029B5" w:rsidTr="008F54B0">
        <w:trPr>
          <w:trHeight w:val="850"/>
          <w:tblCellSpacing w:w="0" w:type="dxa"/>
        </w:trPr>
        <w:tc>
          <w:tcPr>
            <w:tcW w:w="8789" w:type="dxa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9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ЮЖНО-УРАЛЬСКИЙ ГОСУДАРСТВЕННЫЙ УНИВЕРСИТЕТ</w:t>
            </w: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9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ИНСТИТУТ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МЕДИА И </w:t>
            </w:r>
            <w:r w:rsidRPr="006029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СОЦИАЛЬНО-ГУМАНИТАРНЫХ НАУК</w:t>
            </w: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9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КАФЕДРА «ТЕОЛО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6029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ИЯ, КУЛЬТУРА И ИСКУССТВО»</w:t>
            </w:r>
          </w:p>
        </w:tc>
      </w:tr>
      <w:tr w:rsidR="009153D2" w:rsidRPr="006029B5" w:rsidTr="008F54B0">
        <w:trPr>
          <w:trHeight w:val="6236"/>
          <w:tblCellSpacing w:w="0" w:type="dxa"/>
        </w:trPr>
        <w:tc>
          <w:tcPr>
            <w:tcW w:w="8789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29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МЕТОДИЧЕСКИЕ РЕКОМЕНДАЦИИ</w:t>
            </w: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29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 САМОСТОЯТЕЛЬНОЙ РАБОТЕ СТУДЕНТОВ </w:t>
            </w: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29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КУРСУ «КУЛЬТУРОЛОГИЯ»</w:t>
            </w: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(написание эссе по теме «Искусство как сфера культуры)</w:t>
            </w: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29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Актуализировано </w:t>
            </w: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29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Советом Института </w:t>
            </w:r>
            <w:r w:rsidR="00D64F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медиа и </w:t>
            </w:r>
            <w:r w:rsidRPr="006029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социально-гуманитарных наук</w:t>
            </w: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№1 от 15.09.2019</w:t>
            </w: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02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02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602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9153D2" w:rsidRPr="006029B5" w:rsidTr="008F54B0">
        <w:trPr>
          <w:trHeight w:val="1134"/>
          <w:tblCellSpacing w:w="0" w:type="dxa"/>
        </w:trPr>
        <w:tc>
          <w:tcPr>
            <w:tcW w:w="8789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3D2" w:rsidRPr="006029B5" w:rsidTr="008F54B0">
        <w:trPr>
          <w:trHeight w:val="850"/>
          <w:tblCellSpacing w:w="0" w:type="dxa"/>
        </w:trPr>
        <w:tc>
          <w:tcPr>
            <w:tcW w:w="8789" w:type="dxa"/>
            <w:tcBorders>
              <w:top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3D2" w:rsidRPr="006029B5" w:rsidRDefault="009153D2" w:rsidP="00915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3D2" w:rsidRPr="006029B5" w:rsidRDefault="009153D2" w:rsidP="008F5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</w:t>
            </w:r>
          </w:p>
        </w:tc>
      </w:tr>
    </w:tbl>
    <w:p w:rsidR="00D64FBA" w:rsidRPr="00D64FBA" w:rsidRDefault="00D64FBA" w:rsidP="00D64FBA">
      <w:pPr>
        <w:pStyle w:val="a4"/>
        <w:numPr>
          <w:ilvl w:val="0"/>
          <w:numId w:val="6"/>
        </w:num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</w:p>
    <w:p w:rsidR="009153D2" w:rsidRPr="00D64FBA" w:rsidRDefault="009153D2" w:rsidP="00D64FB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учебном курсе </w:t>
      </w:r>
      <w:r w:rsidRPr="00D64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«Культурология»</w:t>
      </w:r>
      <w:r w:rsidRPr="00D64F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изучается т</w:t>
      </w:r>
      <w:r w:rsidR="00D64FBA" w:rsidRPr="00D64F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ема </w:t>
      </w:r>
      <w:r w:rsidR="00D64FBA" w:rsidRPr="00D64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«Искусство как сфера культуры».</w:t>
      </w:r>
    </w:p>
    <w:p w:rsidR="00D64FBA" w:rsidRPr="00D64FBA" w:rsidRDefault="00D64FBA" w:rsidP="00D64FB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лекции, посвященной данной теме студенты знакомятся с различными подходами к пониманию сущности и происхождения искусства, особенностями художественного освоения мира, особенностями языка различных видов искусства, различными стилями, направлениями и течениями искусства.</w:t>
      </w:r>
    </w:p>
    <w:p w:rsidR="009153D2" w:rsidRPr="009153D2" w:rsidRDefault="00D64FBA" w:rsidP="00D64FB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качестве самостоятельной проверочной работы </w:t>
      </w:r>
      <w:r w:rsidR="009153D2" w:rsidRPr="00D64F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студентам предстоит выполнить творческое задание –</w:t>
      </w:r>
      <w:r w:rsidRPr="00D64F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53D2" w:rsidRPr="009153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эссе.</w:t>
      </w:r>
      <w:r w:rsidR="009153D2"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153D2" w:rsidRPr="009153D2" w:rsidRDefault="009153D2" w:rsidP="00D64FB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Эссе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 - это прозаическое сочинение небольшого объема и свободной композиции, трактующее частную тему и представляющее попытку передать индивидуальные впечатления и соображения, так или иначе с нею связанные ("Краткая литературная энциклопедия").</w:t>
      </w:r>
    </w:p>
    <w:p w:rsidR="009153D2" w:rsidRPr="009153D2" w:rsidRDefault="009153D2" w:rsidP="00D64FB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 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написания эссе состоит в развитии таких навыков, как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самостоятельное творческое мышление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письменное изложение собственных мыслей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. Написание эссе чрезвычайно полезно, поскольку это позволяет автору научиться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четко и грамотно формулировать мысли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структурировать информацию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использовать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понятия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выделять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причинно-следственные связи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иллюстрировать опыт соответствующими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примерами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, аргументировать свои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выводы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53D2" w:rsidRPr="009153D2" w:rsidRDefault="009153D2" w:rsidP="00D64FB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эссе должен содержаться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анализ конкретного произведения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 (или группы произведений)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любого вида искусства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 (живопись, скульптура, архитектура, музыка, литература, танец, кино, театр, фото и др.) в контексте стиля (направления, течения) и культурно-исторической эпохи. </w:t>
      </w:r>
    </w:p>
    <w:p w:rsidR="009153D2" w:rsidRPr="009153D2" w:rsidRDefault="009153D2" w:rsidP="00D64FB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темы должен основываться на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личном интересе и впечатлении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4FBA" w:rsidRDefault="00D64FBA" w:rsidP="009153D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9153D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9153D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9153D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9153D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9153D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9153D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153D2" w:rsidRPr="009153D2" w:rsidRDefault="00D64FBA" w:rsidP="009153D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2. </w:t>
      </w:r>
      <w:r w:rsidR="009153D2" w:rsidRPr="009153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Требования к написанию эссе: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РАБОТЫ - 2-3 печатные страницы (14 шрифт, интервал - 1,5)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2. Эссе должно восприниматься как единое целое, идея должна быть ясной и понятной.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3. Эссе не должно содержать ничего лишнего, должно включать только ту информацию, которая необходима для раскрытия вашей позиции, идеи.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4. Эссе должно иметь грамотное композиционное построение, быть логичным, четким по структуре.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Каждый абзац эссе должен содержать одну основную мысль.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6. Эссе должно показывать, что его автор знает и осмысленно использует теоретические понятия, термины, обобщения, мировоззренческие идеи.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7. Эссе должно содержать убедительную аргументацию заявленной по проблеме позиции.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Структурная схема эссе</w:t>
      </w:r>
    </w:p>
    <w:p w:rsidR="009153D2" w:rsidRPr="009153D2" w:rsidRDefault="009153D2" w:rsidP="009153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определение основного вопроса эссе, актуализация заявленной темы эссе</w:t>
      </w:r>
    </w:p>
    <w:p w:rsidR="009153D2" w:rsidRPr="009153D2" w:rsidRDefault="009153D2" w:rsidP="009153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часть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ответ на поставленный вопрос. Один параграф содержит: тезис, доказательство, иллюстрации, </w:t>
      </w:r>
      <w:proofErr w:type="spellStart"/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подвывод</w:t>
      </w:r>
      <w:proofErr w:type="spellEnd"/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являющийся частично ответом на поставленный вопрос.</w:t>
      </w:r>
    </w:p>
    <w:p w:rsidR="009153D2" w:rsidRPr="009153D2" w:rsidRDefault="009153D2" w:rsidP="009153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суммирование уже сделанных </w:t>
      </w:r>
      <w:proofErr w:type="spellStart"/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подвыводов</w:t>
      </w:r>
      <w:proofErr w:type="spellEnd"/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окончательный ответ на вопрос эссе.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Использование цитат и оформление ссылок: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Эссе – это миниатюрная научная работа, оно должно соответствовать всем принятым в научном сообществе техническим и этическим нормам цитирования. Все цитаты и пересказы, переложения или изложения фрагментов опубликованных и рукописных текстов должны быть указаны в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сносках 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 </w:t>
      </w: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ссылках</w:t>
      </w: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Материалы Интернета также являются публикациями и должны быть включены в список литературы.</w:t>
      </w:r>
    </w:p>
    <w:p w:rsidR="00D64FBA" w:rsidRDefault="00D64FBA" w:rsidP="00D64FBA">
      <w:pPr>
        <w:pStyle w:val="a4"/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pStyle w:val="a4"/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pStyle w:val="a4"/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pStyle w:val="a4"/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pStyle w:val="a4"/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pStyle w:val="a4"/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153D2" w:rsidRPr="00D64FBA" w:rsidRDefault="00D64FBA" w:rsidP="00D64FBA">
      <w:pPr>
        <w:pStyle w:val="a4"/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3. </w:t>
      </w:r>
      <w:r w:rsidR="009153D2" w:rsidRPr="00D64F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Рекомендации для написания эссе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Прежде чем приступить к написанию эссе: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изучите теоретический материал по выбранной теме;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уясните особенности заявленной темы эссе;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продумайте, в чем может заключаться актуальность заявленной темы;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выделите ключевой тезис и определите свою позицию по отношению к нему;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определите, какие теоретические понятия, научные теории, термины помогут вам раскрыть суть тезиса и собственной позиции;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составьте тезисный план, сформулируйте возникшие у вас мысли и идеи.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 написании эссе: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напишите эссе в черновом варианте, придерживаясь оптимальной структуры;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проанализируйте содержание написанного;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проверьте стиль и грамотность, композиционное построение эссе, логичность и последовательность изложенного;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внесите необходимые изменения и напишите окончательный вариант;</w:t>
      </w:r>
    </w:p>
    <w:p w:rsidR="009153D2" w:rsidRPr="009153D2" w:rsidRDefault="009153D2" w:rsidP="009153D2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оформите ссылки на цитируемую литературу.</w:t>
      </w:r>
    </w:p>
    <w:p w:rsidR="00D64FBA" w:rsidRDefault="00D64FBA" w:rsidP="00D64FB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153D2" w:rsidRPr="009153D2" w:rsidRDefault="00D64FBA" w:rsidP="00D64FB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4. </w:t>
      </w:r>
      <w:r w:rsidR="009153D2" w:rsidRPr="009153D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Распространенные ошибки при написании эссе:</w:t>
      </w:r>
    </w:p>
    <w:p w:rsidR="009153D2" w:rsidRPr="009153D2" w:rsidRDefault="009153D2" w:rsidP="009153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Непонимание сути проблемы, заявленной в эссе или неправильная трактовка темы. Тема не раскрыта или содержание работы не соответствует заявленной теме.</w:t>
      </w:r>
    </w:p>
    <w:p w:rsidR="009153D2" w:rsidRPr="009153D2" w:rsidRDefault="009153D2" w:rsidP="009153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композиционного построения текста, нарушение логики и последовательности изложения.</w:t>
      </w:r>
    </w:p>
    <w:p w:rsidR="009153D2" w:rsidRPr="009153D2" w:rsidRDefault="009153D2" w:rsidP="009153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теоретического обоснования основных положений работы, отсутствие или нарушение системы аргументации. Приведенные примеры не подкрепляют, возможно даже опровергают высказанную автором эссе позицию.</w:t>
      </w:r>
    </w:p>
    <w:p w:rsidR="009153D2" w:rsidRPr="009153D2" w:rsidRDefault="009153D2" w:rsidP="009153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художественного произведения (идеи, концепции…), ставшего основой эссе понята неверно, тенденциозно, интерпретирована вне культурно-исторического контекста.</w:t>
      </w:r>
    </w:p>
    <w:p w:rsidR="009153D2" w:rsidRPr="009153D2" w:rsidRDefault="009153D2" w:rsidP="009153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выраженной авторской позиции, собственной точки зрения. Эссе состоит из некритического перечисления чужих мнений, без указания их авторства и грамотно оформленных ссылок</w:t>
      </w:r>
    </w:p>
    <w:p w:rsidR="009153D2" w:rsidRPr="009153D2" w:rsidRDefault="009153D2" w:rsidP="009153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обобщений, промежуточных и заключительных выводов.</w:t>
      </w:r>
    </w:p>
    <w:p w:rsidR="009153D2" w:rsidRPr="009153D2" w:rsidRDefault="009153D2" w:rsidP="009153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3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Некорректное употребление терминов, неуместность или непонимание автором содержания термина.</w:t>
      </w:r>
    </w:p>
    <w:p w:rsidR="009153D2" w:rsidRPr="00D64FBA" w:rsidRDefault="009153D2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153D2" w:rsidRP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64F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5. Список рекомендуемой литературы для изучения темы и написания эссе</w:t>
      </w:r>
    </w:p>
    <w:p w:rsidR="00D64FBA" w:rsidRPr="00D64FBA" w:rsidRDefault="00D64FBA" w:rsidP="00D64F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Борев</w:t>
      </w:r>
      <w:proofErr w:type="spell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Ю.Б. Художественные направления в искусстве ХХ века. – Киев: 1986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Гнедич</w:t>
      </w:r>
      <w:proofErr w:type="spell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П.П. История искусств. Живопись. Скульптура. Архитектура. – М.: </w:t>
      </w:r>
      <w:proofErr w:type="spell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, 2002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Гомбрих</w:t>
      </w:r>
      <w:proofErr w:type="spell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 История искусства. – М.: АСТ, 1998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Гомперц</w:t>
      </w:r>
      <w:proofErr w:type="spell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У. Непонятое искусство. </w:t>
      </w:r>
      <w:proofErr w:type="gram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Моне</w:t>
      </w:r>
      <w:proofErr w:type="gram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Бэнкси</w:t>
      </w:r>
      <w:proofErr w:type="spell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</w:t>
      </w:r>
      <w:proofErr w:type="spell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Синдбад</w:t>
      </w:r>
      <w:proofErr w:type="spell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Дэмпси</w:t>
      </w:r>
      <w:proofErr w:type="spell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 Стили, школы, направления. Путеводитель по современному искусству. – М.: Искусство – </w:t>
      </w:r>
      <w:r w:rsidRPr="00D64F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 </w:t>
      </w:r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век, 2008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Ильина Т.В. История искусства. Западноевропейское искусство. – М.: 1993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 Ф. Искусство и человек. – М.: «Издательство АСТ», 2002 – 160 с.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Крючкова</w:t>
      </w:r>
      <w:proofErr w:type="spell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Символизм в изобразительном искусстве. – М. 1994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Малая история искусств – серия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Малая история искусств (Первобытное и традиционное искусство). – М.: 1973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грани тысячелетий: Мир и человек в искусстве ХХ века. – М.: 1994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Ортега</w:t>
      </w:r>
      <w:proofErr w:type="spell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-и-</w:t>
      </w:r>
      <w:proofErr w:type="spell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Гассет</w:t>
      </w:r>
      <w:proofErr w:type="spell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 Дегуманизация искусства. – М.: 1991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Ранние формы искусства. – М.: 1972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Столяр А.О. Происхождение изобразительного искусства. – М.: 1985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Тейлор Б. </w:t>
      </w:r>
      <w:r w:rsidRPr="00D64F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ART TODEY </w:t>
      </w:r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Актуальное искусство. 1970-2005. – М.: Слово, 2006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Яковлев Е.Г. Эстетика. Искусство. Религиоведение. – М.: КДУ, 2005. – 640 с.</w:t>
      </w:r>
    </w:p>
    <w:p w:rsidR="009153D2" w:rsidRPr="00D64FBA" w:rsidRDefault="009153D2" w:rsidP="009153D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Янсон Х.В., Янсон Э.Ф. Основы истории искусств. – </w:t>
      </w:r>
      <w:proofErr w:type="gramStart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СПб.,</w:t>
      </w:r>
      <w:proofErr w:type="gramEnd"/>
      <w:r w:rsidRPr="00D64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АОЗТ «ИКАР», 1996</w:t>
      </w:r>
    </w:p>
    <w:p w:rsidR="009153D2" w:rsidRPr="009153D2" w:rsidRDefault="009153D2" w:rsidP="00915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FBA" w:rsidRDefault="00D64FBA" w:rsidP="00D64F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FBA" w:rsidRDefault="00D64FBA" w:rsidP="00D64F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FBA" w:rsidRDefault="00D64FBA" w:rsidP="00D64F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FBA" w:rsidRDefault="00D64FBA" w:rsidP="00D64F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FBA" w:rsidRDefault="00D64FBA" w:rsidP="00D64F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FBA" w:rsidRDefault="00D64FBA" w:rsidP="00D64F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FBA" w:rsidRDefault="00D64FBA" w:rsidP="00D64F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FBA" w:rsidRDefault="00D64FBA" w:rsidP="00D64F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FBA" w:rsidRDefault="00D64FBA" w:rsidP="00D64F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D85" w:rsidRPr="00D64FBA" w:rsidRDefault="00D64FBA" w:rsidP="00D64F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FBA">
        <w:rPr>
          <w:rFonts w:ascii="Times New Roman" w:hAnsi="Times New Roman" w:cs="Times New Roman"/>
          <w:b/>
          <w:sz w:val="28"/>
          <w:szCs w:val="28"/>
        </w:rPr>
        <w:lastRenderedPageBreak/>
        <w:t>6. Список ресурсов (открытый доступ):</w:t>
      </w:r>
    </w:p>
    <w:p w:rsidR="009153D2" w:rsidRPr="00D64FBA" w:rsidRDefault="009153D2" w:rsidP="009153D2">
      <w:pPr>
        <w:rPr>
          <w:rFonts w:ascii="Times New Roman" w:hAnsi="Times New Roman" w:cs="Times New Roman"/>
          <w:b/>
          <w:sz w:val="28"/>
          <w:szCs w:val="28"/>
        </w:rPr>
      </w:pPr>
      <w:r w:rsidRPr="00D64FBA">
        <w:rPr>
          <w:rFonts w:ascii="Times New Roman" w:hAnsi="Times New Roman" w:cs="Times New Roman"/>
          <w:b/>
          <w:sz w:val="28"/>
          <w:szCs w:val="28"/>
        </w:rPr>
        <w:t>Сайты, посвященные творчеству представителей культуры или искусства</w:t>
      </w:r>
      <w:r w:rsidR="00D64FBA" w:rsidRPr="00D64FBA">
        <w:rPr>
          <w:rFonts w:ascii="Times New Roman" w:hAnsi="Times New Roman" w:cs="Times New Roman"/>
          <w:b/>
          <w:sz w:val="28"/>
          <w:szCs w:val="28"/>
        </w:rPr>
        <w:t>:</w:t>
      </w:r>
    </w:p>
    <w:p w:rsidR="009153D2" w:rsidRPr="00D64FBA" w:rsidRDefault="009153D2" w:rsidP="00D64FB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http://www.wroubel.ru/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сайт, посвященный творчеству Михаила Врубеля.</w:t>
      </w:r>
    </w:p>
    <w:p w:rsidR="009153D2" w:rsidRPr="00D64FBA" w:rsidRDefault="009153D2" w:rsidP="00D64FB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http://peredvizhniki.ru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сайт, посвященный творчеству художников передвижников.</w:t>
      </w:r>
    </w:p>
    <w:p w:rsidR="009153D2" w:rsidRPr="00D64FBA" w:rsidRDefault="009153D2" w:rsidP="00D64FB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proofErr w:type="gramStart"/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http://artsurikov.ru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 -</w:t>
      </w:r>
      <w:proofErr w:type="gramEnd"/>
      <w:r w:rsidRPr="00D64FBA">
        <w:rPr>
          <w:rFonts w:ascii="Times New Roman" w:hAnsi="Times New Roman" w:cs="Times New Roman"/>
          <w:sz w:val="28"/>
          <w:szCs w:val="28"/>
        </w:rPr>
        <w:t xml:space="preserve"> сайт, посвященный творчеству В. И. Сурикова.</w:t>
      </w:r>
    </w:p>
    <w:p w:rsidR="009153D2" w:rsidRPr="00D64FBA" w:rsidRDefault="009153D2" w:rsidP="00D64FB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http://veresh.ru</w:t>
        </w:r>
      </w:hyperlink>
      <w:r w:rsidRPr="00D64FBA">
        <w:rPr>
          <w:rFonts w:ascii="Times New Roman" w:hAnsi="Times New Roman" w:cs="Times New Roman"/>
          <w:sz w:val="28"/>
          <w:szCs w:val="28"/>
        </w:rPr>
        <w:t xml:space="preserve"> - </w:t>
      </w:r>
      <w:proofErr w:type="gramStart"/>
      <w:r w:rsidRPr="00D64FBA">
        <w:rPr>
          <w:rFonts w:ascii="Times New Roman" w:hAnsi="Times New Roman" w:cs="Times New Roman"/>
          <w:sz w:val="28"/>
          <w:szCs w:val="28"/>
        </w:rPr>
        <w:t>сайт,  посвященный</w:t>
      </w:r>
      <w:proofErr w:type="gramEnd"/>
      <w:r w:rsidRPr="00D64FBA">
        <w:rPr>
          <w:rFonts w:ascii="Times New Roman" w:hAnsi="Times New Roman" w:cs="Times New Roman"/>
          <w:sz w:val="28"/>
          <w:szCs w:val="28"/>
        </w:rPr>
        <w:t xml:space="preserve"> творчеству В. В. Верещагина.</w:t>
      </w:r>
    </w:p>
    <w:p w:rsidR="009153D2" w:rsidRPr="00D64FBA" w:rsidRDefault="009153D2" w:rsidP="00D64FB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http://www.vasnecov.ru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сайт, посвященный творчеству В.М. Васнецова.</w:t>
      </w:r>
    </w:p>
    <w:p w:rsidR="009153D2" w:rsidRPr="00D64FBA" w:rsidRDefault="009153D2" w:rsidP="00D64FB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http://vasnec.ru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сайт, посвященный творчеству А. Васнецова.</w:t>
      </w:r>
    </w:p>
    <w:p w:rsidR="009153D2" w:rsidRPr="00D64FBA" w:rsidRDefault="009153D2" w:rsidP="00D64FB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http://ilyarepin.ru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сайт, посвященный творчеству И. Е. Репина.</w:t>
      </w:r>
    </w:p>
    <w:p w:rsidR="009153D2" w:rsidRPr="00D64FBA" w:rsidRDefault="009153D2" w:rsidP="00D64FB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http://www.bocsh.org.ru/index.html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сайт, посвященный творчеству Иеронима Босха.</w:t>
      </w:r>
    </w:p>
    <w:p w:rsidR="009153D2" w:rsidRPr="00D64FBA" w:rsidRDefault="009153D2" w:rsidP="00D64FB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http://daliworld.narod.ru/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сайт, посвященный творчеству Сальвадора Дали.</w:t>
      </w:r>
    </w:p>
    <w:p w:rsidR="009153D2" w:rsidRPr="00D64FBA" w:rsidRDefault="009153D2" w:rsidP="00D64FBA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http://www.bards.ru/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сайт, посвященный российским бардам.</w:t>
      </w:r>
    </w:p>
    <w:p w:rsidR="009153D2" w:rsidRPr="00D64FBA" w:rsidRDefault="009153D2" w:rsidP="009153D2">
      <w:pPr>
        <w:rPr>
          <w:rFonts w:ascii="Times New Roman" w:hAnsi="Times New Roman" w:cs="Times New Roman"/>
          <w:sz w:val="28"/>
          <w:szCs w:val="28"/>
        </w:rPr>
      </w:pPr>
      <w:r w:rsidRPr="00D64FBA">
        <w:rPr>
          <w:rFonts w:ascii="Times New Roman" w:hAnsi="Times New Roman" w:cs="Times New Roman"/>
          <w:sz w:val="28"/>
          <w:szCs w:val="28"/>
        </w:rPr>
        <w:t> </w:t>
      </w:r>
    </w:p>
    <w:p w:rsidR="009153D2" w:rsidRPr="00D64FBA" w:rsidRDefault="00D64FBA" w:rsidP="009153D2">
      <w:pPr>
        <w:rPr>
          <w:rFonts w:ascii="Times New Roman" w:hAnsi="Times New Roman" w:cs="Times New Roman"/>
          <w:b/>
          <w:sz w:val="28"/>
          <w:szCs w:val="28"/>
        </w:rPr>
      </w:pPr>
      <w:r w:rsidRPr="00D64FBA">
        <w:rPr>
          <w:rFonts w:ascii="Times New Roman" w:hAnsi="Times New Roman" w:cs="Times New Roman"/>
          <w:b/>
          <w:sz w:val="28"/>
          <w:szCs w:val="28"/>
        </w:rPr>
        <w:t>Сайты музеев: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http://kizhi.karelia.ru/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 государственного музея-заповедника Кижи.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http://www.museum.ru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портал музеев России, поисковик, переход на официальные сайты музеев городов России;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http://www.tretyakov.ru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официальный сайт Третьяковской галереи. Поиск по залам, по художникам и по произведениям;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18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http://www.rusmuseum.ru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 Русского музея. Коллекции, увеличение, выставки, о музее, магазин, издания, события;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19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http://www.hermitagemuseum.org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официальный сайт Эрмитажа. Коллекции, история, выставки;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20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http://www.kremlin.museum.ru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 Московского Кремля. Музеи, история, выставки. Много изображений;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21" w:history="1">
        <w:proofErr w:type="gramStart"/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http://www.museum.vladimir.ru/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 -</w:t>
      </w:r>
      <w:proofErr w:type="gramEnd"/>
      <w:r w:rsidRPr="00D64FBA">
        <w:rPr>
          <w:rFonts w:ascii="Times New Roman" w:hAnsi="Times New Roman" w:cs="Times New Roman"/>
          <w:sz w:val="28"/>
          <w:szCs w:val="28"/>
        </w:rPr>
        <w:t xml:space="preserve"> сайт Владимиро-Суздальского музея-заповедника (новости, география музея, архитектурные памятники, экспозиции, выставки, коллекции);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22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http://www.metmuseum.org/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 Метрополитен-музея в Нью-Йорке (история, коллекции, выставки);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23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http://www.museum.ru/gmii/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 Государственного музея изобразительных искусств им. А. С. Пушкина (история, коллекции, музей личных коллекций);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24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http://www.theatremuseum.ru/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сайт Санкт-Петербургского государственного музея театрального и музыкального искусства (выставки, календарь, коллекции, история);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25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http://www.sphericalimages.com/stpauls/virtual_tour.htm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виртуальная экскурсия по собору святого Павла в Лондоне.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26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http://vm.kemsu.ru/rus/palaeolith/plastic/willendorf.html</w:t>
        </w:r>
      </w:hyperlink>
      <w:r w:rsidRPr="00D64FBA">
        <w:rPr>
          <w:rFonts w:ascii="Times New Roman" w:hAnsi="Times New Roman" w:cs="Times New Roman"/>
          <w:sz w:val="28"/>
          <w:szCs w:val="28"/>
        </w:rPr>
        <w:t> - Виртуальный музей первобытного искусства.</w:t>
      </w:r>
    </w:p>
    <w:p w:rsidR="009153D2" w:rsidRPr="00D64FBA" w:rsidRDefault="009153D2" w:rsidP="009153D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27" w:history="1">
        <w:r w:rsidRPr="00D64FB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http://pompeiiinpictures.com/pompeiiinpictures/</w:t>
        </w:r>
      </w:hyperlink>
      <w:r w:rsidRPr="00D64FBA">
        <w:rPr>
          <w:rFonts w:ascii="Times New Roman" w:hAnsi="Times New Roman" w:cs="Times New Roman"/>
          <w:sz w:val="28"/>
          <w:szCs w:val="28"/>
        </w:rPr>
        <w:t xml:space="preserve"> - виртуальный музей города Помпеи (на англ. </w:t>
      </w:r>
      <w:proofErr w:type="spellStart"/>
      <w:r w:rsidRPr="00D64FBA">
        <w:rPr>
          <w:rFonts w:ascii="Times New Roman" w:hAnsi="Times New Roman" w:cs="Times New Roman"/>
          <w:sz w:val="28"/>
          <w:szCs w:val="28"/>
        </w:rPr>
        <w:t>яз</w:t>
      </w:r>
      <w:proofErr w:type="spellEnd"/>
      <w:r w:rsidRPr="00D64FBA">
        <w:rPr>
          <w:rFonts w:ascii="Times New Roman" w:hAnsi="Times New Roman" w:cs="Times New Roman"/>
          <w:sz w:val="28"/>
          <w:szCs w:val="28"/>
        </w:rPr>
        <w:t>).</w:t>
      </w:r>
    </w:p>
    <w:p w:rsidR="009153D2" w:rsidRPr="00D64FBA" w:rsidRDefault="009153D2" w:rsidP="009153D2">
      <w:pPr>
        <w:rPr>
          <w:rFonts w:ascii="Times New Roman" w:hAnsi="Times New Roman" w:cs="Times New Roman"/>
          <w:sz w:val="28"/>
          <w:szCs w:val="28"/>
        </w:rPr>
      </w:pPr>
      <w:r w:rsidRPr="00D64FBA">
        <w:rPr>
          <w:rFonts w:ascii="Times New Roman" w:hAnsi="Times New Roman" w:cs="Times New Roman"/>
          <w:sz w:val="28"/>
          <w:szCs w:val="28"/>
        </w:rPr>
        <w:t> </w:t>
      </w:r>
    </w:p>
    <w:p w:rsidR="009153D2" w:rsidRPr="00D64FBA" w:rsidRDefault="009153D2">
      <w:pPr>
        <w:rPr>
          <w:rFonts w:ascii="Times New Roman" w:hAnsi="Times New Roman" w:cs="Times New Roman"/>
          <w:sz w:val="28"/>
          <w:szCs w:val="28"/>
        </w:rPr>
      </w:pPr>
    </w:p>
    <w:sectPr w:rsidR="009153D2" w:rsidRPr="00D64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E3CDF"/>
    <w:multiLevelType w:val="multilevel"/>
    <w:tmpl w:val="DC60F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C1895"/>
    <w:multiLevelType w:val="multilevel"/>
    <w:tmpl w:val="79E84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146EC"/>
    <w:multiLevelType w:val="multilevel"/>
    <w:tmpl w:val="370A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D22614"/>
    <w:multiLevelType w:val="hybridMultilevel"/>
    <w:tmpl w:val="7B60A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C5C08"/>
    <w:multiLevelType w:val="multilevel"/>
    <w:tmpl w:val="E67EF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17135F"/>
    <w:multiLevelType w:val="multilevel"/>
    <w:tmpl w:val="B9520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001174"/>
    <w:multiLevelType w:val="multilevel"/>
    <w:tmpl w:val="602CD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D1D"/>
    <w:rsid w:val="001C2D85"/>
    <w:rsid w:val="009153D2"/>
    <w:rsid w:val="00AF0D1D"/>
    <w:rsid w:val="00D12E6F"/>
    <w:rsid w:val="00D64FBA"/>
    <w:rsid w:val="00F4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4AB01-ED5F-4EBC-B308-3BED866C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3D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53D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64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7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resh.ru/" TargetMode="External"/><Relationship Id="rId13" Type="http://schemas.openxmlformats.org/officeDocument/2006/relationships/hyperlink" Target="http://daliworld.narod.ru/" TargetMode="External"/><Relationship Id="rId18" Type="http://schemas.openxmlformats.org/officeDocument/2006/relationships/hyperlink" Target="http://www.rusmuseum.ru/" TargetMode="External"/><Relationship Id="rId26" Type="http://schemas.openxmlformats.org/officeDocument/2006/relationships/hyperlink" Target="http://vm.kemsu.ru/rus/palaeolith/plastic/willendorf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useum.vladimir.ru/" TargetMode="External"/><Relationship Id="rId7" Type="http://schemas.openxmlformats.org/officeDocument/2006/relationships/hyperlink" Target="http://artsurikov.ru/" TargetMode="External"/><Relationship Id="rId12" Type="http://schemas.openxmlformats.org/officeDocument/2006/relationships/hyperlink" Target="http://www.bocsh.org.ru/index.html" TargetMode="External"/><Relationship Id="rId17" Type="http://schemas.openxmlformats.org/officeDocument/2006/relationships/hyperlink" Target="http://www.tretyakov.ru/" TargetMode="External"/><Relationship Id="rId25" Type="http://schemas.openxmlformats.org/officeDocument/2006/relationships/hyperlink" Target="http://www.sphericalimages.com/stpauls/virtual_tour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useum.ru/" TargetMode="External"/><Relationship Id="rId20" Type="http://schemas.openxmlformats.org/officeDocument/2006/relationships/hyperlink" Target="http://www.kremlin.museum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eredvizhniki.ru/" TargetMode="External"/><Relationship Id="rId11" Type="http://schemas.openxmlformats.org/officeDocument/2006/relationships/hyperlink" Target="http://ilyarepin.ru/" TargetMode="External"/><Relationship Id="rId24" Type="http://schemas.openxmlformats.org/officeDocument/2006/relationships/hyperlink" Target="http://www.theatremuseum.ru/" TargetMode="External"/><Relationship Id="rId5" Type="http://schemas.openxmlformats.org/officeDocument/2006/relationships/hyperlink" Target="http://www.wroubel.ru/" TargetMode="External"/><Relationship Id="rId15" Type="http://schemas.openxmlformats.org/officeDocument/2006/relationships/hyperlink" Target="http://kizhi.karelia.ru/" TargetMode="External"/><Relationship Id="rId23" Type="http://schemas.openxmlformats.org/officeDocument/2006/relationships/hyperlink" Target="http://www.museum.ru/gmii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vasnec.ru/" TargetMode="External"/><Relationship Id="rId19" Type="http://schemas.openxmlformats.org/officeDocument/2006/relationships/hyperlink" Target="http://www.hermitagemuseum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asnecov.ru/" TargetMode="External"/><Relationship Id="rId14" Type="http://schemas.openxmlformats.org/officeDocument/2006/relationships/hyperlink" Target="http://www.bards.ru/" TargetMode="External"/><Relationship Id="rId22" Type="http://schemas.openxmlformats.org/officeDocument/2006/relationships/hyperlink" Target="http://www.metmuseum.org/" TargetMode="External"/><Relationship Id="rId27" Type="http://schemas.openxmlformats.org/officeDocument/2006/relationships/hyperlink" Target="http://pompeiiinpictures.com/pompeiiinpictur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3</cp:revision>
  <dcterms:created xsi:type="dcterms:W3CDTF">2021-12-07T13:47:00Z</dcterms:created>
  <dcterms:modified xsi:type="dcterms:W3CDTF">2021-12-07T14:09:00Z</dcterms:modified>
</cp:coreProperties>
</file>