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D7" w:rsidRPr="00687F86" w:rsidRDefault="00C20CD7" w:rsidP="00C20CD7">
      <w:pPr>
        <w:spacing w:after="160" w:line="259" w:lineRule="auto"/>
        <w:contextualSpacing/>
        <w:jc w:val="center"/>
        <w:rPr>
          <w:rFonts w:eastAsiaTheme="minorHAnsi"/>
          <w:color w:val="auto"/>
          <w:sz w:val="28"/>
          <w:szCs w:val="28"/>
          <w:lang w:eastAsia="en-US"/>
        </w:rPr>
      </w:pPr>
      <w:r w:rsidRPr="00687F86">
        <w:rPr>
          <w:rFonts w:eastAsiaTheme="minorHAnsi"/>
          <w:color w:val="auto"/>
          <w:sz w:val="28"/>
          <w:szCs w:val="28"/>
          <w:lang w:eastAsia="en-US"/>
        </w:rPr>
        <w:t xml:space="preserve">Приглашаем студентов и слушателей к участию </w:t>
      </w:r>
    </w:p>
    <w:p w:rsidR="00C20CD7" w:rsidRPr="00687F86" w:rsidRDefault="00C20CD7" w:rsidP="00C20CD7">
      <w:pPr>
        <w:spacing w:after="160" w:line="259" w:lineRule="auto"/>
        <w:contextualSpacing/>
        <w:jc w:val="center"/>
        <w:rPr>
          <w:rFonts w:eastAsiaTheme="minorHAnsi"/>
          <w:color w:val="auto"/>
          <w:sz w:val="28"/>
          <w:szCs w:val="28"/>
          <w:lang w:eastAsia="en-US"/>
        </w:rPr>
      </w:pPr>
      <w:r w:rsidRPr="00687F86">
        <w:rPr>
          <w:rFonts w:eastAsiaTheme="minorHAnsi"/>
          <w:color w:val="auto"/>
          <w:sz w:val="28"/>
          <w:szCs w:val="28"/>
          <w:lang w:eastAsia="en-US"/>
        </w:rPr>
        <w:t xml:space="preserve">в </w:t>
      </w:r>
      <w:r w:rsidRPr="00687F86">
        <w:rPr>
          <w:rFonts w:eastAsiaTheme="minorHAnsi"/>
          <w:b/>
          <w:color w:val="auto"/>
          <w:sz w:val="28"/>
          <w:szCs w:val="28"/>
          <w:lang w:val="en-US" w:eastAsia="en-US"/>
        </w:rPr>
        <w:t>IV</w:t>
      </w:r>
      <w:r w:rsidRPr="00687F86">
        <w:rPr>
          <w:rFonts w:eastAsiaTheme="minorHAnsi"/>
          <w:b/>
          <w:color w:val="auto"/>
          <w:sz w:val="28"/>
          <w:szCs w:val="28"/>
          <w:lang w:eastAsia="en-US"/>
        </w:rPr>
        <w:t xml:space="preserve"> Ораторском турнире</w:t>
      </w:r>
      <w:r w:rsidRPr="00687F86">
        <w:rPr>
          <w:rFonts w:eastAsiaTheme="minorHAnsi"/>
          <w:color w:val="auto"/>
          <w:sz w:val="28"/>
          <w:szCs w:val="28"/>
          <w:lang w:eastAsia="en-US"/>
        </w:rPr>
        <w:t xml:space="preserve">, </w:t>
      </w:r>
    </w:p>
    <w:p w:rsidR="00C20CD7" w:rsidRDefault="00C20CD7" w:rsidP="00C20CD7">
      <w:pPr>
        <w:spacing w:after="160" w:line="259" w:lineRule="auto"/>
        <w:contextualSpacing/>
        <w:jc w:val="center"/>
        <w:rPr>
          <w:rFonts w:eastAsiaTheme="minorHAnsi"/>
          <w:color w:val="auto"/>
          <w:szCs w:val="24"/>
          <w:lang w:eastAsia="en-US"/>
        </w:rPr>
      </w:pPr>
      <w:r w:rsidRPr="00C20CD7">
        <w:rPr>
          <w:rFonts w:eastAsiaTheme="minorHAnsi"/>
          <w:color w:val="auto"/>
          <w:szCs w:val="24"/>
          <w:lang w:eastAsia="en-US"/>
        </w:rPr>
        <w:t>приуроченном к году науки (2021) и ко Дню науки за мир и развитие (20 ноября).</w:t>
      </w:r>
    </w:p>
    <w:p w:rsidR="00A46735" w:rsidRDefault="00A46735" w:rsidP="00C20CD7">
      <w:pPr>
        <w:spacing w:after="160" w:line="259" w:lineRule="auto"/>
        <w:contextualSpacing/>
        <w:jc w:val="center"/>
        <w:rPr>
          <w:rFonts w:eastAsiaTheme="minorHAnsi"/>
          <w:color w:val="auto"/>
          <w:szCs w:val="24"/>
          <w:lang w:eastAsia="en-US"/>
        </w:rPr>
      </w:pPr>
    </w:p>
    <w:p w:rsidR="00C20CD7" w:rsidRDefault="00A46735" w:rsidP="00A46735">
      <w:pPr>
        <w:spacing w:after="160" w:line="259" w:lineRule="auto"/>
        <w:contextualSpacing/>
        <w:jc w:val="both"/>
        <w:rPr>
          <w:color w:val="auto"/>
          <w:szCs w:val="24"/>
          <w:shd w:val="clear" w:color="auto" w:fill="FFFFFF"/>
        </w:rPr>
      </w:pPr>
      <w:r w:rsidRPr="00A46735">
        <w:rPr>
          <w:b/>
          <w:color w:val="auto"/>
          <w:szCs w:val="24"/>
          <w:shd w:val="clear" w:color="auto" w:fill="FFFFFF"/>
        </w:rPr>
        <w:t>Главной целью Конкурса</w:t>
      </w:r>
      <w:r w:rsidRPr="00A46735">
        <w:rPr>
          <w:color w:val="auto"/>
          <w:szCs w:val="24"/>
          <w:shd w:val="clear" w:color="auto" w:fill="FFFFFF"/>
        </w:rPr>
        <w:t xml:space="preserve"> является совершенствование навыков публичного выступления на иностранном языке как средства самореализации и социальной адаптации.</w:t>
      </w:r>
    </w:p>
    <w:p w:rsidR="00A46735" w:rsidRPr="00A46735" w:rsidRDefault="00A46735" w:rsidP="00A46735">
      <w:pPr>
        <w:spacing w:after="160" w:line="259" w:lineRule="auto"/>
        <w:contextualSpacing/>
        <w:jc w:val="both"/>
        <w:rPr>
          <w:rFonts w:eastAsiaTheme="minorHAnsi"/>
          <w:color w:val="auto"/>
          <w:szCs w:val="24"/>
          <w:lang w:eastAsia="en-US"/>
        </w:rPr>
      </w:pPr>
    </w:p>
    <w:p w:rsidR="00C20CD7" w:rsidRPr="00687F86" w:rsidRDefault="00C20CD7" w:rsidP="00A46735">
      <w:pPr>
        <w:spacing w:line="259" w:lineRule="auto"/>
        <w:contextualSpacing/>
        <w:jc w:val="center"/>
        <w:rPr>
          <w:rFonts w:eastAsiaTheme="minorHAnsi"/>
          <w:b/>
          <w:color w:val="auto"/>
          <w:sz w:val="28"/>
          <w:szCs w:val="28"/>
          <w:lang w:eastAsia="en-US"/>
        </w:rPr>
      </w:pPr>
      <w:r w:rsidRPr="00687F86">
        <w:rPr>
          <w:rFonts w:eastAsiaTheme="minorHAnsi"/>
          <w:b/>
          <w:color w:val="auto"/>
          <w:sz w:val="28"/>
          <w:szCs w:val="28"/>
          <w:lang w:eastAsia="en-US"/>
        </w:rPr>
        <w:t>Темы для выступления:</w:t>
      </w:r>
    </w:p>
    <w:p w:rsidR="00C20CD7" w:rsidRPr="00687F86" w:rsidRDefault="00C20CD7" w:rsidP="00A46735">
      <w:pPr>
        <w:pStyle w:val="a3"/>
        <w:numPr>
          <w:ilvl w:val="0"/>
          <w:numId w:val="6"/>
        </w:numPr>
        <w:spacing w:line="259" w:lineRule="auto"/>
        <w:rPr>
          <w:rFonts w:eastAsiaTheme="minorHAnsi"/>
          <w:color w:val="auto"/>
          <w:sz w:val="28"/>
          <w:szCs w:val="28"/>
          <w:lang w:eastAsia="en-US"/>
        </w:rPr>
      </w:pPr>
      <w:r w:rsidRPr="00687F86">
        <w:rPr>
          <w:rFonts w:eastAsiaTheme="minorHAnsi"/>
          <w:color w:val="auto"/>
          <w:sz w:val="28"/>
          <w:szCs w:val="28"/>
          <w:lang w:eastAsia="en-US"/>
        </w:rPr>
        <w:t>Наука - прогресс или угроза?</w:t>
      </w:r>
    </w:p>
    <w:p w:rsidR="00C20CD7" w:rsidRPr="00687F86" w:rsidRDefault="00C20CD7" w:rsidP="00C20CD7">
      <w:pPr>
        <w:pStyle w:val="a3"/>
        <w:numPr>
          <w:ilvl w:val="0"/>
          <w:numId w:val="6"/>
        </w:numPr>
        <w:spacing w:after="160" w:line="259" w:lineRule="auto"/>
        <w:rPr>
          <w:rFonts w:eastAsiaTheme="minorHAnsi"/>
          <w:color w:val="auto"/>
          <w:sz w:val="28"/>
          <w:szCs w:val="28"/>
          <w:lang w:eastAsia="en-US"/>
        </w:rPr>
      </w:pPr>
      <w:r w:rsidRPr="00687F86">
        <w:rPr>
          <w:rFonts w:eastAsiaTheme="minorHAnsi"/>
          <w:color w:val="auto"/>
          <w:sz w:val="28"/>
          <w:szCs w:val="28"/>
          <w:lang w:eastAsia="en-US"/>
        </w:rPr>
        <w:t>Получить образование за компьютером - реально или нет?</w:t>
      </w:r>
    </w:p>
    <w:p w:rsidR="00C20CD7" w:rsidRPr="00687F86" w:rsidRDefault="00C20CD7" w:rsidP="00C20CD7">
      <w:pPr>
        <w:pStyle w:val="a3"/>
        <w:numPr>
          <w:ilvl w:val="0"/>
          <w:numId w:val="6"/>
        </w:numPr>
        <w:spacing w:after="160" w:line="259" w:lineRule="auto"/>
        <w:rPr>
          <w:rFonts w:eastAsiaTheme="minorHAnsi"/>
          <w:color w:val="auto"/>
          <w:sz w:val="28"/>
          <w:szCs w:val="28"/>
          <w:lang w:eastAsia="en-US"/>
        </w:rPr>
      </w:pPr>
      <w:r w:rsidRPr="00687F86">
        <w:rPr>
          <w:rFonts w:eastAsiaTheme="minorHAnsi"/>
          <w:color w:val="auto"/>
          <w:sz w:val="28"/>
          <w:szCs w:val="28"/>
          <w:lang w:eastAsia="en-US"/>
        </w:rPr>
        <w:t>Технологии помогают людям или делают их ленивыми?</w:t>
      </w:r>
    </w:p>
    <w:p w:rsidR="00C20CD7" w:rsidRPr="00687F86" w:rsidRDefault="00C20CD7" w:rsidP="00C20CD7">
      <w:pPr>
        <w:pStyle w:val="a3"/>
        <w:numPr>
          <w:ilvl w:val="0"/>
          <w:numId w:val="6"/>
        </w:numPr>
        <w:spacing w:after="160" w:line="259" w:lineRule="auto"/>
        <w:rPr>
          <w:rFonts w:eastAsiaTheme="minorHAnsi"/>
          <w:color w:val="auto"/>
          <w:sz w:val="28"/>
          <w:szCs w:val="28"/>
          <w:lang w:eastAsia="en-US"/>
        </w:rPr>
      </w:pPr>
      <w:r w:rsidRPr="00687F86">
        <w:rPr>
          <w:rFonts w:eastAsiaTheme="minorHAnsi"/>
          <w:color w:val="auto"/>
          <w:sz w:val="28"/>
          <w:szCs w:val="28"/>
          <w:lang w:eastAsia="en-US"/>
        </w:rPr>
        <w:t>Психологическая и психотерапевтическая помощь: роскошь или необходимость?</w:t>
      </w:r>
    </w:p>
    <w:p w:rsidR="00C20CD7" w:rsidRPr="00687F86" w:rsidRDefault="00C20CD7" w:rsidP="00C20CD7">
      <w:pPr>
        <w:pStyle w:val="a3"/>
        <w:numPr>
          <w:ilvl w:val="0"/>
          <w:numId w:val="6"/>
        </w:numPr>
        <w:spacing w:after="160" w:line="259" w:lineRule="auto"/>
        <w:rPr>
          <w:rFonts w:eastAsiaTheme="minorHAnsi"/>
          <w:color w:val="auto"/>
          <w:sz w:val="28"/>
          <w:szCs w:val="28"/>
          <w:lang w:eastAsia="en-US"/>
        </w:rPr>
      </w:pPr>
      <w:r w:rsidRPr="00687F86">
        <w:rPr>
          <w:rFonts w:eastAsiaTheme="minorHAnsi"/>
          <w:color w:val="auto"/>
          <w:sz w:val="28"/>
          <w:szCs w:val="28"/>
          <w:lang w:eastAsia="en-US"/>
        </w:rPr>
        <w:t>Наука и искусство - границы взаимодействия.</w:t>
      </w:r>
    </w:p>
    <w:p w:rsidR="00C20CD7" w:rsidRPr="00687F86" w:rsidRDefault="00C20CD7" w:rsidP="00C20CD7">
      <w:pPr>
        <w:pStyle w:val="a3"/>
        <w:numPr>
          <w:ilvl w:val="0"/>
          <w:numId w:val="6"/>
        </w:numPr>
        <w:spacing w:after="160" w:line="259" w:lineRule="auto"/>
        <w:rPr>
          <w:rFonts w:eastAsiaTheme="minorHAnsi"/>
          <w:color w:val="auto"/>
          <w:sz w:val="28"/>
          <w:szCs w:val="28"/>
          <w:lang w:eastAsia="en-US"/>
        </w:rPr>
      </w:pPr>
      <w:r w:rsidRPr="00687F86">
        <w:rPr>
          <w:rFonts w:eastAsiaTheme="minorHAnsi"/>
          <w:color w:val="auto"/>
          <w:sz w:val="28"/>
          <w:szCs w:val="28"/>
          <w:lang w:eastAsia="en-US"/>
        </w:rPr>
        <w:t>Какие роботы нужны людям?</w:t>
      </w:r>
    </w:p>
    <w:p w:rsidR="00C20CD7" w:rsidRPr="00687F86" w:rsidRDefault="00C20CD7" w:rsidP="00C20CD7">
      <w:pPr>
        <w:pStyle w:val="a3"/>
        <w:numPr>
          <w:ilvl w:val="0"/>
          <w:numId w:val="6"/>
        </w:numPr>
        <w:spacing w:after="160" w:line="259" w:lineRule="auto"/>
        <w:rPr>
          <w:rFonts w:eastAsiaTheme="minorHAnsi"/>
          <w:color w:val="auto"/>
          <w:sz w:val="28"/>
          <w:szCs w:val="28"/>
          <w:lang w:eastAsia="en-US"/>
        </w:rPr>
      </w:pPr>
      <w:r w:rsidRPr="00687F86">
        <w:rPr>
          <w:rFonts w:eastAsiaTheme="minorHAnsi"/>
          <w:color w:val="auto"/>
          <w:sz w:val="28"/>
          <w:szCs w:val="28"/>
          <w:lang w:eastAsia="en-US"/>
        </w:rPr>
        <w:t>Самое полезное изобретение 20 века?</w:t>
      </w:r>
    </w:p>
    <w:p w:rsidR="00C20CD7" w:rsidRPr="00687F86" w:rsidRDefault="00C20CD7" w:rsidP="00C20CD7">
      <w:pPr>
        <w:pStyle w:val="a3"/>
        <w:numPr>
          <w:ilvl w:val="0"/>
          <w:numId w:val="6"/>
        </w:numPr>
        <w:spacing w:after="160" w:line="259" w:lineRule="auto"/>
        <w:rPr>
          <w:rFonts w:eastAsiaTheme="minorHAnsi"/>
          <w:color w:val="auto"/>
          <w:sz w:val="28"/>
          <w:szCs w:val="28"/>
          <w:lang w:eastAsia="en-US"/>
        </w:rPr>
      </w:pPr>
      <w:r w:rsidRPr="00687F86">
        <w:rPr>
          <w:rFonts w:eastAsiaTheme="minorHAnsi"/>
          <w:color w:val="auto"/>
          <w:sz w:val="28"/>
          <w:szCs w:val="28"/>
          <w:lang w:eastAsia="en-US"/>
        </w:rPr>
        <w:t>Могут ли компьютеры или роботы заменить врачей и учителей?</w:t>
      </w:r>
    </w:p>
    <w:p w:rsidR="00C20CD7" w:rsidRPr="00687F86" w:rsidRDefault="00C20CD7" w:rsidP="00C20CD7">
      <w:pPr>
        <w:pStyle w:val="a3"/>
        <w:numPr>
          <w:ilvl w:val="0"/>
          <w:numId w:val="6"/>
        </w:numPr>
        <w:spacing w:after="160" w:line="259" w:lineRule="auto"/>
        <w:rPr>
          <w:rFonts w:eastAsiaTheme="minorHAnsi"/>
          <w:color w:val="auto"/>
          <w:sz w:val="28"/>
          <w:szCs w:val="28"/>
          <w:lang w:eastAsia="en-US"/>
        </w:rPr>
      </w:pPr>
      <w:r w:rsidRPr="00687F86">
        <w:rPr>
          <w:rFonts w:eastAsiaTheme="minorHAnsi"/>
          <w:color w:val="auto"/>
          <w:sz w:val="28"/>
          <w:szCs w:val="28"/>
          <w:lang w:eastAsia="en-US"/>
        </w:rPr>
        <w:t>Освоение Космоса - необходимость? Опасная игра?</w:t>
      </w:r>
    </w:p>
    <w:p w:rsidR="00C20CD7" w:rsidRPr="00C20CD7" w:rsidRDefault="00C20CD7" w:rsidP="00C20CD7">
      <w:pPr>
        <w:pStyle w:val="a3"/>
        <w:spacing w:after="160" w:line="259" w:lineRule="auto"/>
        <w:rPr>
          <w:rFonts w:eastAsiaTheme="minorHAnsi"/>
          <w:color w:val="auto"/>
          <w:szCs w:val="24"/>
          <w:lang w:eastAsia="en-US"/>
        </w:rPr>
      </w:pPr>
    </w:p>
    <w:p w:rsidR="00C20CD7" w:rsidRPr="00687F86" w:rsidRDefault="00C20CD7" w:rsidP="00687F86">
      <w:pPr>
        <w:pStyle w:val="a3"/>
        <w:numPr>
          <w:ilvl w:val="0"/>
          <w:numId w:val="7"/>
        </w:numPr>
        <w:spacing w:after="160" w:line="259" w:lineRule="auto"/>
        <w:jc w:val="center"/>
        <w:rPr>
          <w:rFonts w:eastAsiaTheme="minorHAnsi"/>
          <w:color w:val="auto"/>
          <w:sz w:val="28"/>
          <w:szCs w:val="24"/>
          <w:lang w:eastAsia="en-US"/>
        </w:rPr>
      </w:pPr>
      <w:r w:rsidRPr="00687F86">
        <w:rPr>
          <w:rFonts w:eastAsiaTheme="minorHAnsi"/>
          <w:color w:val="auto"/>
          <w:sz w:val="28"/>
          <w:szCs w:val="24"/>
          <w:lang w:eastAsia="en-US"/>
        </w:rPr>
        <w:t>Выберите одну из тем или придумайте свою тему, связанную с наукой</w:t>
      </w:r>
      <w:r w:rsidR="00687F86" w:rsidRPr="00687F86">
        <w:rPr>
          <w:rFonts w:eastAsiaTheme="minorHAnsi"/>
          <w:color w:val="auto"/>
          <w:sz w:val="28"/>
          <w:szCs w:val="24"/>
          <w:lang w:eastAsia="en-US"/>
        </w:rPr>
        <w:t>.</w:t>
      </w:r>
    </w:p>
    <w:p w:rsidR="00C20CD7" w:rsidRPr="00687F86" w:rsidRDefault="00C20CD7" w:rsidP="00687F86">
      <w:pPr>
        <w:pStyle w:val="a3"/>
        <w:numPr>
          <w:ilvl w:val="0"/>
          <w:numId w:val="7"/>
        </w:numPr>
        <w:spacing w:after="160" w:line="259" w:lineRule="auto"/>
        <w:jc w:val="center"/>
        <w:rPr>
          <w:rFonts w:eastAsiaTheme="minorHAnsi"/>
          <w:color w:val="auto"/>
          <w:sz w:val="28"/>
          <w:szCs w:val="24"/>
          <w:lang w:eastAsia="en-US"/>
        </w:rPr>
      </w:pPr>
      <w:r w:rsidRPr="00687F86">
        <w:rPr>
          <w:rFonts w:eastAsiaTheme="minorHAnsi"/>
          <w:color w:val="auto"/>
          <w:sz w:val="28"/>
          <w:szCs w:val="24"/>
          <w:lang w:eastAsia="en-US"/>
        </w:rPr>
        <w:t>Подготовьте текст-рассуждение</w:t>
      </w:r>
      <w:r w:rsidR="00687F86" w:rsidRPr="00687F86">
        <w:rPr>
          <w:rFonts w:eastAsiaTheme="minorHAnsi"/>
          <w:color w:val="auto"/>
          <w:sz w:val="28"/>
          <w:szCs w:val="24"/>
          <w:lang w:eastAsia="en-US"/>
        </w:rPr>
        <w:t>.</w:t>
      </w:r>
    </w:p>
    <w:p w:rsidR="00C20CD7" w:rsidRPr="00687F86" w:rsidRDefault="00C20CD7" w:rsidP="00687F86">
      <w:pPr>
        <w:pStyle w:val="a3"/>
        <w:numPr>
          <w:ilvl w:val="0"/>
          <w:numId w:val="7"/>
        </w:numPr>
        <w:spacing w:after="160" w:line="259" w:lineRule="auto"/>
        <w:jc w:val="center"/>
        <w:rPr>
          <w:rFonts w:eastAsiaTheme="minorHAnsi"/>
          <w:color w:val="auto"/>
          <w:sz w:val="28"/>
          <w:szCs w:val="24"/>
          <w:lang w:eastAsia="en-US"/>
        </w:rPr>
      </w:pPr>
      <w:r w:rsidRPr="00687F86">
        <w:rPr>
          <w:rFonts w:eastAsiaTheme="minorHAnsi"/>
          <w:color w:val="auto"/>
          <w:sz w:val="28"/>
          <w:szCs w:val="24"/>
          <w:lang w:eastAsia="en-US"/>
        </w:rPr>
        <w:t>Поделитесь своим мнением</w:t>
      </w:r>
      <w:r w:rsidRPr="00687F86">
        <w:rPr>
          <w:rFonts w:eastAsiaTheme="minorHAnsi"/>
          <w:b/>
          <w:color w:val="auto"/>
          <w:sz w:val="28"/>
          <w:szCs w:val="24"/>
          <w:lang w:eastAsia="en-US"/>
        </w:rPr>
        <w:t xml:space="preserve"> 19 ноября в 13:30</w:t>
      </w:r>
      <w:r w:rsidR="00A02908">
        <w:rPr>
          <w:rFonts w:eastAsiaTheme="minorHAnsi"/>
          <w:b/>
          <w:color w:val="auto"/>
          <w:sz w:val="28"/>
          <w:szCs w:val="24"/>
          <w:lang w:eastAsia="en-US"/>
        </w:rPr>
        <w:t>.</w:t>
      </w:r>
    </w:p>
    <w:p w:rsidR="00687F86" w:rsidRPr="00123E32" w:rsidRDefault="00687F86" w:rsidP="00687F86">
      <w:pPr>
        <w:pStyle w:val="a3"/>
        <w:numPr>
          <w:ilvl w:val="0"/>
          <w:numId w:val="7"/>
        </w:numPr>
        <w:spacing w:after="160" w:line="259" w:lineRule="auto"/>
        <w:jc w:val="center"/>
        <w:rPr>
          <w:rFonts w:eastAsiaTheme="minorHAnsi"/>
          <w:color w:val="auto"/>
          <w:sz w:val="28"/>
          <w:szCs w:val="24"/>
          <w:lang w:eastAsia="en-US"/>
        </w:rPr>
      </w:pPr>
      <w:r w:rsidRPr="00687F86">
        <w:rPr>
          <w:rFonts w:eastAsiaTheme="minorHAnsi"/>
          <w:color w:val="auto"/>
          <w:sz w:val="28"/>
          <w:szCs w:val="24"/>
          <w:lang w:eastAsia="en-US"/>
        </w:rPr>
        <w:t xml:space="preserve">Время выступления – </w:t>
      </w:r>
      <w:r w:rsidRPr="00687F86">
        <w:rPr>
          <w:rFonts w:eastAsiaTheme="minorHAnsi"/>
          <w:b/>
          <w:color w:val="auto"/>
          <w:sz w:val="28"/>
          <w:szCs w:val="24"/>
          <w:lang w:eastAsia="en-US"/>
        </w:rPr>
        <w:t>до 7 минут.</w:t>
      </w:r>
    </w:p>
    <w:p w:rsidR="00123E32" w:rsidRDefault="00687F86" w:rsidP="00123E32">
      <w:pPr>
        <w:pStyle w:val="a3"/>
        <w:spacing w:after="160" w:line="259" w:lineRule="auto"/>
        <w:jc w:val="center"/>
        <w:rPr>
          <w:rFonts w:eastAsiaTheme="minorHAnsi"/>
          <w:b/>
          <w:color w:val="auto"/>
          <w:sz w:val="28"/>
          <w:szCs w:val="28"/>
          <w:lang w:eastAsia="en-US"/>
        </w:rPr>
      </w:pPr>
      <w:r w:rsidRPr="00687F86">
        <w:rPr>
          <w:rFonts w:eastAsiaTheme="minorHAnsi"/>
          <w:color w:val="auto"/>
          <w:sz w:val="28"/>
          <w:szCs w:val="28"/>
          <w:lang w:eastAsia="en-US"/>
        </w:rPr>
        <w:t xml:space="preserve">Место встречи - </w:t>
      </w:r>
      <w:r w:rsidRPr="00687F86">
        <w:rPr>
          <w:rFonts w:eastAsiaTheme="minorHAnsi"/>
          <w:b/>
          <w:color w:val="auto"/>
          <w:sz w:val="28"/>
          <w:szCs w:val="28"/>
          <w:lang w:eastAsia="en-US"/>
        </w:rPr>
        <w:t>Сигма, аудитория 314</w:t>
      </w:r>
    </w:p>
    <w:p w:rsidR="00FE2783" w:rsidRDefault="00FE2783" w:rsidP="00FE2783">
      <w:pPr>
        <w:pStyle w:val="a3"/>
        <w:spacing w:after="160" w:line="259" w:lineRule="auto"/>
        <w:rPr>
          <w:rFonts w:eastAsiaTheme="minorHAnsi"/>
          <w:b/>
          <w:color w:val="auto"/>
          <w:sz w:val="28"/>
          <w:szCs w:val="28"/>
          <w:lang w:eastAsia="en-US"/>
        </w:rPr>
      </w:pPr>
    </w:p>
    <w:p w:rsidR="00FE2783" w:rsidRPr="00123E32" w:rsidRDefault="00FE2783" w:rsidP="00FE2783">
      <w:pPr>
        <w:pStyle w:val="a3"/>
        <w:spacing w:after="160" w:line="259" w:lineRule="auto"/>
        <w:rPr>
          <w:rFonts w:eastAsiaTheme="minorHAnsi"/>
          <w:b/>
          <w:color w:val="auto"/>
          <w:sz w:val="28"/>
          <w:szCs w:val="28"/>
          <w:lang w:eastAsia="en-US"/>
        </w:rPr>
      </w:pPr>
      <w:r w:rsidRPr="00AC05CF">
        <w:rPr>
          <w:rFonts w:eastAsiaTheme="minorHAnsi"/>
          <w:color w:val="auto"/>
          <w:sz w:val="26"/>
          <w:szCs w:val="26"/>
          <w:lang w:eastAsia="en-US"/>
        </w:rPr>
        <w:t>По всем вопросам обращаться к Ирине Кисловой</w:t>
      </w:r>
      <w:r w:rsidRPr="00AC05CF">
        <w:rPr>
          <w:rFonts w:eastAsiaTheme="minorHAnsi"/>
          <w:b/>
          <w:color w:val="auto"/>
          <w:sz w:val="26"/>
          <w:szCs w:val="26"/>
          <w:lang w:eastAsia="en-US"/>
        </w:rPr>
        <w:t xml:space="preserve"> </w:t>
      </w:r>
      <w:hyperlink r:id="rId5" w:history="1">
        <w:r w:rsidRPr="00AC05CF">
          <w:rPr>
            <w:rStyle w:val="a4"/>
            <w:rFonts w:eastAsiaTheme="minorHAnsi"/>
            <w:b/>
            <w:sz w:val="26"/>
            <w:szCs w:val="26"/>
            <w:lang w:eastAsia="en-US"/>
          </w:rPr>
          <w:t>https://vk.com/po_radosti</w:t>
        </w:r>
      </w:hyperlink>
    </w:p>
    <w:p w:rsidR="00687F86" w:rsidRPr="00687F86" w:rsidRDefault="00687F86" w:rsidP="00687F86">
      <w:pPr>
        <w:widowControl w:val="0"/>
        <w:tabs>
          <w:tab w:val="left" w:pos="993"/>
        </w:tabs>
        <w:spacing w:line="360" w:lineRule="auto"/>
        <w:ind w:left="720"/>
        <w:jc w:val="both"/>
        <w:rPr>
          <w:b/>
          <w:sz w:val="28"/>
        </w:rPr>
      </w:pPr>
      <w:r w:rsidRPr="00687F86">
        <w:rPr>
          <w:b/>
          <w:sz w:val="28"/>
        </w:rPr>
        <w:t>Критерии и параметры оценки выступления:</w:t>
      </w:r>
    </w:p>
    <w:p w:rsidR="00687F86" w:rsidRPr="00A46735" w:rsidRDefault="00687F86" w:rsidP="00687F86">
      <w:pPr>
        <w:widowControl w:val="0"/>
        <w:tabs>
          <w:tab w:val="left" w:pos="993"/>
        </w:tabs>
        <w:spacing w:line="360" w:lineRule="auto"/>
        <w:ind w:firstLine="360"/>
        <w:jc w:val="both"/>
        <w:rPr>
          <w:sz w:val="26"/>
          <w:szCs w:val="26"/>
        </w:rPr>
      </w:pPr>
      <w:r>
        <w:t>1.</w:t>
      </w:r>
      <w:r w:rsidRPr="00A46735">
        <w:rPr>
          <w:sz w:val="26"/>
          <w:szCs w:val="26"/>
        </w:rPr>
        <w:tab/>
        <w:t>Содержательность речи (раскрытие темы, наличие примеров, аргументов) – 5 баллов</w:t>
      </w:r>
    </w:p>
    <w:p w:rsidR="00687F86" w:rsidRPr="00A46735" w:rsidRDefault="00687F86" w:rsidP="00687F86">
      <w:pPr>
        <w:widowControl w:val="0"/>
        <w:tabs>
          <w:tab w:val="left" w:pos="993"/>
        </w:tabs>
        <w:spacing w:line="360" w:lineRule="auto"/>
        <w:ind w:firstLine="360"/>
        <w:jc w:val="both"/>
        <w:rPr>
          <w:sz w:val="26"/>
          <w:szCs w:val="26"/>
        </w:rPr>
      </w:pPr>
      <w:r w:rsidRPr="00A46735">
        <w:rPr>
          <w:sz w:val="26"/>
          <w:szCs w:val="26"/>
        </w:rPr>
        <w:t>2.</w:t>
      </w:r>
      <w:r w:rsidRPr="00A46735">
        <w:rPr>
          <w:sz w:val="26"/>
          <w:szCs w:val="26"/>
        </w:rPr>
        <w:tab/>
        <w:t>Логичность и связность изложения – 4 балла</w:t>
      </w:r>
    </w:p>
    <w:p w:rsidR="00687F86" w:rsidRPr="00A46735" w:rsidRDefault="00687F86" w:rsidP="00687F86">
      <w:pPr>
        <w:widowControl w:val="0"/>
        <w:tabs>
          <w:tab w:val="left" w:pos="993"/>
        </w:tabs>
        <w:spacing w:line="360" w:lineRule="auto"/>
        <w:ind w:firstLine="360"/>
        <w:jc w:val="both"/>
        <w:rPr>
          <w:sz w:val="26"/>
          <w:szCs w:val="26"/>
        </w:rPr>
      </w:pPr>
      <w:r w:rsidRPr="00A46735">
        <w:rPr>
          <w:sz w:val="26"/>
          <w:szCs w:val="26"/>
        </w:rPr>
        <w:t>3.</w:t>
      </w:r>
      <w:r w:rsidRPr="00A46735">
        <w:rPr>
          <w:sz w:val="26"/>
          <w:szCs w:val="26"/>
        </w:rPr>
        <w:tab/>
        <w:t>Язык выступления (владение языковым и речевым материалом: лексико-грамматическая правильность речи и её фонетико-интонационное оформление) – 3 балла</w:t>
      </w:r>
    </w:p>
    <w:p w:rsidR="00687F86" w:rsidRPr="00A46735" w:rsidRDefault="00687F86" w:rsidP="00687F86">
      <w:pPr>
        <w:widowControl w:val="0"/>
        <w:tabs>
          <w:tab w:val="left" w:pos="993"/>
        </w:tabs>
        <w:spacing w:line="360" w:lineRule="auto"/>
        <w:ind w:firstLine="360"/>
        <w:jc w:val="both"/>
        <w:rPr>
          <w:sz w:val="26"/>
          <w:szCs w:val="26"/>
        </w:rPr>
      </w:pPr>
      <w:r w:rsidRPr="00A46735">
        <w:rPr>
          <w:sz w:val="26"/>
          <w:szCs w:val="26"/>
        </w:rPr>
        <w:t>4.</w:t>
      </w:r>
      <w:r w:rsidRPr="00A46735">
        <w:rPr>
          <w:sz w:val="26"/>
          <w:szCs w:val="26"/>
        </w:rPr>
        <w:tab/>
        <w:t>Поведенческие приёмы (культура выступления: мимика, жесты, степень владения текстом) – 2 балла</w:t>
      </w:r>
    </w:p>
    <w:p w:rsidR="00123E32" w:rsidRPr="00A46735" w:rsidRDefault="00687F86" w:rsidP="00687F86">
      <w:pPr>
        <w:widowControl w:val="0"/>
        <w:tabs>
          <w:tab w:val="left" w:pos="993"/>
        </w:tabs>
        <w:spacing w:line="360" w:lineRule="auto"/>
        <w:ind w:firstLine="360"/>
        <w:jc w:val="both"/>
        <w:rPr>
          <w:sz w:val="26"/>
          <w:szCs w:val="26"/>
        </w:rPr>
      </w:pPr>
      <w:r w:rsidRPr="00A46735">
        <w:rPr>
          <w:sz w:val="26"/>
          <w:szCs w:val="26"/>
        </w:rPr>
        <w:t>5.</w:t>
      </w:r>
      <w:r w:rsidRPr="00A46735">
        <w:rPr>
          <w:sz w:val="26"/>
          <w:szCs w:val="26"/>
        </w:rPr>
        <w:tab/>
        <w:t>Ответ на вопрос жюри – 2 балла</w:t>
      </w:r>
    </w:p>
    <w:p w:rsidR="00123E32" w:rsidRDefault="00123E32" w:rsidP="00687F86">
      <w:pPr>
        <w:widowControl w:val="0"/>
        <w:tabs>
          <w:tab w:val="left" w:pos="993"/>
        </w:tabs>
        <w:spacing w:line="360" w:lineRule="auto"/>
        <w:ind w:firstLine="360"/>
        <w:jc w:val="both"/>
        <w:rPr>
          <w:sz w:val="28"/>
          <w:szCs w:val="28"/>
        </w:rPr>
      </w:pPr>
    </w:p>
    <w:p w:rsidR="00687F86" w:rsidRPr="00A46735" w:rsidRDefault="00123E32" w:rsidP="00123E32">
      <w:pPr>
        <w:widowControl w:val="0"/>
        <w:spacing w:line="360" w:lineRule="auto"/>
        <w:jc w:val="both"/>
        <w:rPr>
          <w:sz w:val="26"/>
          <w:szCs w:val="26"/>
        </w:rPr>
      </w:pPr>
      <w:r w:rsidRPr="00A46735">
        <w:rPr>
          <w:sz w:val="26"/>
          <w:szCs w:val="26"/>
        </w:rPr>
        <w:t>Все участники Конкурса получают сертификаты, св</w:t>
      </w:r>
      <w:bookmarkStart w:id="0" w:name="_GoBack"/>
      <w:bookmarkEnd w:id="0"/>
      <w:r w:rsidRPr="00A46735">
        <w:rPr>
          <w:sz w:val="26"/>
          <w:szCs w:val="26"/>
        </w:rPr>
        <w:t xml:space="preserve">идетельствующие об участии в </w:t>
      </w:r>
      <w:r w:rsidRPr="00A46735">
        <w:rPr>
          <w:sz w:val="26"/>
          <w:szCs w:val="26"/>
        </w:rPr>
        <w:lastRenderedPageBreak/>
        <w:t>конкурсе. Победители и призеры Конкурса награждаются дипломами и призами.</w:t>
      </w:r>
    </w:p>
    <w:p w:rsidR="00C20CD7" w:rsidRPr="00C20CD7" w:rsidRDefault="00C20CD7" w:rsidP="00C20CD7">
      <w:pPr>
        <w:spacing w:after="160" w:line="259" w:lineRule="auto"/>
        <w:contextualSpacing/>
        <w:rPr>
          <w:rFonts w:eastAsiaTheme="minorHAnsi"/>
          <w:color w:val="auto"/>
          <w:szCs w:val="24"/>
          <w:lang w:eastAsia="en-US"/>
        </w:rPr>
      </w:pPr>
    </w:p>
    <w:p w:rsidR="00C20CD7" w:rsidRPr="00687F86" w:rsidRDefault="00687F86" w:rsidP="00687F86">
      <w:pPr>
        <w:spacing w:after="160" w:line="259" w:lineRule="auto"/>
        <w:contextualSpacing/>
        <w:jc w:val="center"/>
        <w:rPr>
          <w:rFonts w:eastAsiaTheme="minorHAnsi"/>
          <w:b/>
          <w:color w:val="auto"/>
          <w:sz w:val="28"/>
          <w:szCs w:val="28"/>
          <w:lang w:eastAsia="en-US"/>
        </w:rPr>
      </w:pPr>
      <w:r>
        <w:rPr>
          <w:rFonts w:eastAsiaTheme="minorHAnsi"/>
          <w:b/>
          <w:color w:val="auto"/>
          <w:sz w:val="28"/>
          <w:szCs w:val="28"/>
          <w:lang w:eastAsia="en-US"/>
        </w:rPr>
        <w:t>Рекомендации и советы</w:t>
      </w:r>
    </w:p>
    <w:p w:rsidR="00C20CD7" w:rsidRPr="00C20CD7" w:rsidRDefault="00C20CD7" w:rsidP="00687F86">
      <w:pPr>
        <w:spacing w:after="160" w:line="259" w:lineRule="auto"/>
        <w:ind w:left="1080"/>
        <w:contextualSpacing/>
        <w:rPr>
          <w:rFonts w:eastAsiaTheme="minorHAnsi"/>
          <w:color w:val="000000" w:themeColor="text1"/>
          <w:sz w:val="28"/>
          <w:szCs w:val="28"/>
          <w:lang w:eastAsia="en-US"/>
        </w:rPr>
      </w:pPr>
      <w:r w:rsidRPr="00C20CD7">
        <w:rPr>
          <w:color w:val="000000" w:themeColor="text1"/>
          <w:sz w:val="28"/>
          <w:szCs w:val="28"/>
        </w:rPr>
        <w:t>Основные этапы подготовки к выступлению:</w:t>
      </w:r>
    </w:p>
    <w:p w:rsidR="00C20CD7" w:rsidRPr="00C20CD7" w:rsidRDefault="00C20CD7" w:rsidP="00C20CD7">
      <w:pPr>
        <w:spacing w:after="160" w:line="259" w:lineRule="auto"/>
        <w:ind w:left="1080"/>
        <w:contextualSpacing/>
        <w:rPr>
          <w:color w:val="000000" w:themeColor="text1"/>
          <w:sz w:val="28"/>
          <w:szCs w:val="28"/>
        </w:rPr>
      </w:pPr>
      <w:r w:rsidRPr="00C20CD7">
        <w:rPr>
          <w:color w:val="000000" w:themeColor="text1"/>
          <w:sz w:val="28"/>
          <w:szCs w:val="28"/>
        </w:rPr>
        <w:t>А) определение цели и формулировка темы, которые должны быть четкими, отражать содержание выступления;</w:t>
      </w:r>
    </w:p>
    <w:p w:rsidR="00C20CD7" w:rsidRPr="00C20CD7" w:rsidRDefault="00C20CD7" w:rsidP="00C20CD7">
      <w:pPr>
        <w:spacing w:after="160" w:line="259" w:lineRule="auto"/>
        <w:ind w:left="1080"/>
        <w:contextualSpacing/>
        <w:rPr>
          <w:color w:val="000000" w:themeColor="text1"/>
          <w:sz w:val="28"/>
          <w:szCs w:val="28"/>
        </w:rPr>
      </w:pPr>
      <w:r w:rsidRPr="00C20CD7">
        <w:rPr>
          <w:color w:val="000000" w:themeColor="text1"/>
          <w:sz w:val="28"/>
          <w:szCs w:val="28"/>
        </w:rPr>
        <w:t>Б) подбор материала (официальные документы, научная и научно-популярная литература, различные справочники, статьи из газет и журналов, материалы сети Интернет);</w:t>
      </w:r>
    </w:p>
    <w:p w:rsidR="00C20CD7" w:rsidRPr="00C20CD7" w:rsidRDefault="00C20CD7" w:rsidP="00C20CD7">
      <w:pPr>
        <w:spacing w:after="160" w:line="259" w:lineRule="auto"/>
        <w:ind w:left="1080"/>
        <w:contextualSpacing/>
        <w:rPr>
          <w:color w:val="000000" w:themeColor="text1"/>
          <w:sz w:val="28"/>
          <w:szCs w:val="28"/>
        </w:rPr>
      </w:pPr>
      <w:r w:rsidRPr="00C20CD7">
        <w:rPr>
          <w:color w:val="000000" w:themeColor="text1"/>
          <w:sz w:val="28"/>
          <w:szCs w:val="28"/>
        </w:rPr>
        <w:t>В) изучение, осмысление, оценивание и систематизация данных;</w:t>
      </w:r>
    </w:p>
    <w:p w:rsidR="00C20CD7" w:rsidRPr="00C20CD7" w:rsidRDefault="00C20CD7" w:rsidP="00C20CD7">
      <w:pPr>
        <w:spacing w:after="160" w:line="259" w:lineRule="auto"/>
        <w:ind w:left="1080"/>
        <w:contextualSpacing/>
        <w:rPr>
          <w:color w:val="000000" w:themeColor="text1"/>
          <w:sz w:val="28"/>
          <w:szCs w:val="28"/>
        </w:rPr>
      </w:pPr>
      <w:r w:rsidRPr="00C20CD7">
        <w:rPr>
          <w:color w:val="000000" w:themeColor="text1"/>
          <w:sz w:val="28"/>
          <w:szCs w:val="28"/>
        </w:rPr>
        <w:t>Г) работа над композицией и написание текста выступления. Наиболее распространенной структурой выступления считается трехчастная: вступление, основная часть, заключение.</w:t>
      </w:r>
    </w:p>
    <w:p w:rsidR="00687F86" w:rsidRDefault="00687F86" w:rsidP="00C20CD7">
      <w:pPr>
        <w:spacing w:after="160" w:line="259" w:lineRule="auto"/>
        <w:ind w:left="1080"/>
        <w:contextualSpacing/>
        <w:rPr>
          <w:b/>
          <w:color w:val="000000" w:themeColor="text1"/>
          <w:sz w:val="28"/>
          <w:szCs w:val="28"/>
        </w:rPr>
      </w:pPr>
    </w:p>
    <w:p w:rsidR="00C20CD7" w:rsidRPr="00C20CD7" w:rsidRDefault="00C20CD7" w:rsidP="00C20CD7">
      <w:pPr>
        <w:spacing w:after="160" w:line="259" w:lineRule="auto"/>
        <w:ind w:left="1080"/>
        <w:contextualSpacing/>
        <w:rPr>
          <w:b/>
          <w:color w:val="000000" w:themeColor="text1"/>
          <w:sz w:val="28"/>
          <w:szCs w:val="28"/>
        </w:rPr>
      </w:pPr>
      <w:r w:rsidRPr="00C20CD7">
        <w:rPr>
          <w:b/>
          <w:color w:val="000000" w:themeColor="text1"/>
          <w:sz w:val="28"/>
          <w:szCs w:val="28"/>
        </w:rPr>
        <w:t>Структура выступления</w:t>
      </w:r>
    </w:p>
    <w:p w:rsidR="00687F86" w:rsidRPr="00687F86" w:rsidRDefault="00C20CD7" w:rsidP="00687F86">
      <w:pPr>
        <w:ind w:left="1080"/>
        <w:contextualSpacing/>
        <w:jc w:val="center"/>
        <w:outlineLvl w:val="2"/>
        <w:rPr>
          <w:b/>
          <w:color w:val="222222"/>
          <w:sz w:val="28"/>
          <w:szCs w:val="39"/>
        </w:rPr>
      </w:pPr>
      <w:r w:rsidRPr="00C20CD7">
        <w:rPr>
          <w:b/>
          <w:color w:val="222222"/>
          <w:sz w:val="28"/>
          <w:szCs w:val="39"/>
        </w:rPr>
        <w:t>Вступление</w:t>
      </w:r>
      <w:r w:rsidR="00687F86" w:rsidRPr="00687F86">
        <w:rPr>
          <w:b/>
          <w:color w:val="222222"/>
          <w:sz w:val="28"/>
          <w:szCs w:val="39"/>
        </w:rPr>
        <w:t>.</w:t>
      </w:r>
    </w:p>
    <w:p w:rsidR="00C20CD7" w:rsidRPr="00C20CD7" w:rsidRDefault="00C20CD7" w:rsidP="00687F86">
      <w:pPr>
        <w:ind w:left="1080"/>
        <w:contextualSpacing/>
        <w:outlineLvl w:val="2"/>
        <w:rPr>
          <w:color w:val="222222"/>
          <w:sz w:val="39"/>
          <w:szCs w:val="39"/>
        </w:rPr>
      </w:pPr>
      <w:r w:rsidRPr="00C20CD7">
        <w:rPr>
          <w:color w:val="222222"/>
          <w:szCs w:val="24"/>
        </w:rPr>
        <w:t>Во введении оратор должен ответить своим слушателям на такие ключевые вопросы, как «о чем и зачем я говорю?», «с какой целью сегодня ищу внимания аудитории, что хочу донести до слушателя?» Обозначив предмет выступления и сразу поставив перед собой и слушателями цель, вы помогаете аудитории настроиться на вашу волну. Кроме того, именно хорошее начало выступления задает тон всей вашей речи и формирует первое впечатление у слушателей.</w:t>
      </w:r>
    </w:p>
    <w:p w:rsidR="00C20CD7" w:rsidRPr="00C20CD7" w:rsidRDefault="00C20CD7" w:rsidP="00C20CD7">
      <w:pPr>
        <w:spacing w:before="100" w:beforeAutospacing="1" w:after="100" w:afterAutospacing="1"/>
        <w:ind w:left="1077"/>
        <w:contextualSpacing/>
        <w:rPr>
          <w:color w:val="222222"/>
          <w:szCs w:val="24"/>
        </w:rPr>
      </w:pPr>
      <w:r w:rsidRPr="00C20CD7">
        <w:rPr>
          <w:color w:val="222222"/>
          <w:szCs w:val="24"/>
        </w:rPr>
        <w:t>Как же начать выступление? Есть несколько типовых способов:</w:t>
      </w:r>
    </w:p>
    <w:p w:rsidR="00C20CD7" w:rsidRPr="00C20CD7" w:rsidRDefault="00C20CD7" w:rsidP="00C20CD7">
      <w:pPr>
        <w:spacing w:after="100" w:afterAutospacing="1"/>
        <w:ind w:left="720"/>
        <w:rPr>
          <w:color w:val="222222"/>
          <w:sz w:val="26"/>
          <w:szCs w:val="26"/>
        </w:rPr>
      </w:pPr>
      <w:r w:rsidRPr="00C20CD7">
        <w:rPr>
          <w:b/>
          <w:color w:val="222222"/>
          <w:sz w:val="26"/>
          <w:szCs w:val="26"/>
        </w:rPr>
        <w:t>1. Способ подкрепления.</w:t>
      </w:r>
      <w:r w:rsidRPr="00C20CD7">
        <w:rPr>
          <w:color w:val="222222"/>
          <w:sz w:val="26"/>
          <w:szCs w:val="26"/>
        </w:rPr>
        <w:t xml:space="preserve"> Этот метод связан с установлением со слушателями личных отношений, благодаря которым между участниками мероприятия возникает доверие и теплый контакт. </w:t>
      </w:r>
    </w:p>
    <w:p w:rsidR="00C20CD7" w:rsidRPr="00C20CD7" w:rsidRDefault="00C20CD7" w:rsidP="00C20CD7">
      <w:pPr>
        <w:spacing w:after="100" w:afterAutospacing="1"/>
        <w:ind w:left="1080"/>
        <w:contextualSpacing/>
        <w:rPr>
          <w:i/>
          <w:iCs/>
          <w:color w:val="222222"/>
          <w:sz w:val="26"/>
          <w:szCs w:val="26"/>
        </w:rPr>
      </w:pPr>
      <w:r w:rsidRPr="00C20CD7">
        <w:rPr>
          <w:b/>
          <w:bCs/>
          <w:i/>
          <w:iCs/>
          <w:color w:val="222222"/>
          <w:sz w:val="26"/>
          <w:szCs w:val="26"/>
        </w:rPr>
        <w:t>Например:</w:t>
      </w:r>
      <w:r w:rsidRPr="00C20CD7">
        <w:rPr>
          <w:i/>
          <w:iCs/>
          <w:color w:val="222222"/>
          <w:sz w:val="26"/>
          <w:szCs w:val="26"/>
        </w:rPr>
        <w:t> Друзья, я когда-то, как и вы сейчас, задумался об открытиях, изменивших мир.</w:t>
      </w:r>
    </w:p>
    <w:p w:rsidR="00C20CD7" w:rsidRPr="00C20CD7" w:rsidRDefault="00C20CD7" w:rsidP="00C20CD7">
      <w:pPr>
        <w:spacing w:after="100" w:afterAutospacing="1"/>
        <w:ind w:left="1080"/>
        <w:contextualSpacing/>
        <w:rPr>
          <w:color w:val="222222"/>
          <w:sz w:val="26"/>
          <w:szCs w:val="26"/>
        </w:rPr>
      </w:pPr>
    </w:p>
    <w:p w:rsidR="00C20CD7" w:rsidRPr="00C20CD7" w:rsidRDefault="00C20CD7" w:rsidP="00C20CD7">
      <w:pPr>
        <w:spacing w:after="100" w:afterAutospacing="1"/>
        <w:ind w:left="1080"/>
        <w:contextualSpacing/>
        <w:rPr>
          <w:color w:val="222222"/>
          <w:sz w:val="26"/>
          <w:szCs w:val="26"/>
        </w:rPr>
      </w:pPr>
      <w:r w:rsidRPr="00C20CD7">
        <w:rPr>
          <w:b/>
          <w:color w:val="222222"/>
          <w:sz w:val="26"/>
          <w:szCs w:val="26"/>
        </w:rPr>
        <w:t>2. Способ повода</w:t>
      </w:r>
      <w:r w:rsidRPr="00C20CD7">
        <w:rPr>
          <w:color w:val="222222"/>
          <w:sz w:val="26"/>
          <w:szCs w:val="26"/>
        </w:rPr>
        <w:t>.  Это может быть небольшое происшествие, важная дата, личное переживание, анекдот, актуальное в данной ситуации сравнение и многое другое.</w:t>
      </w:r>
    </w:p>
    <w:p w:rsidR="00C20CD7" w:rsidRPr="00C20CD7" w:rsidRDefault="00C20CD7" w:rsidP="00C20CD7">
      <w:pPr>
        <w:spacing w:after="100" w:afterAutospacing="1"/>
        <w:ind w:left="720"/>
        <w:rPr>
          <w:color w:val="222222"/>
          <w:sz w:val="26"/>
          <w:szCs w:val="26"/>
        </w:rPr>
      </w:pPr>
      <w:r w:rsidRPr="00C20CD7">
        <w:rPr>
          <w:b/>
          <w:bCs/>
          <w:i/>
          <w:iCs/>
          <w:color w:val="222222"/>
          <w:sz w:val="26"/>
          <w:szCs w:val="26"/>
        </w:rPr>
        <w:t>Например:</w:t>
      </w:r>
      <w:r w:rsidRPr="00C20CD7">
        <w:rPr>
          <w:i/>
          <w:iCs/>
          <w:color w:val="222222"/>
          <w:sz w:val="26"/>
          <w:szCs w:val="26"/>
        </w:rPr>
        <w:t xml:space="preserve"> Сегодня исполняется ровно пять лет с появления первого компьютера, именно в связи с этим событием сегодня мы намерены в очередной раз затронуть тему великих изобретений человечества. </w:t>
      </w:r>
    </w:p>
    <w:p w:rsidR="00C20CD7" w:rsidRPr="00C20CD7" w:rsidRDefault="00C20CD7" w:rsidP="00C20CD7">
      <w:pPr>
        <w:numPr>
          <w:ilvl w:val="0"/>
          <w:numId w:val="3"/>
        </w:numPr>
        <w:spacing w:after="100" w:afterAutospacing="1" w:line="259" w:lineRule="auto"/>
        <w:contextualSpacing/>
        <w:rPr>
          <w:color w:val="222222"/>
          <w:sz w:val="26"/>
          <w:szCs w:val="26"/>
        </w:rPr>
      </w:pPr>
      <w:r w:rsidRPr="00C20CD7">
        <w:rPr>
          <w:b/>
          <w:color w:val="222222"/>
          <w:sz w:val="26"/>
          <w:szCs w:val="26"/>
        </w:rPr>
        <w:t>Способ побуждения к размышлению</w:t>
      </w:r>
      <w:r w:rsidRPr="00C20CD7">
        <w:rPr>
          <w:color w:val="222222"/>
          <w:sz w:val="26"/>
          <w:szCs w:val="26"/>
        </w:rPr>
        <w:t xml:space="preserve">. Выгодным началом выступления также может стать прием, позволяющий оратору сразу придать импульс мыслительной активности слушателей, задав им интересную задачку для размышления. Это максимально эффективно, если аудитория заинтересована и активна. </w:t>
      </w:r>
    </w:p>
    <w:p w:rsidR="00C20CD7" w:rsidRPr="00C20CD7" w:rsidRDefault="00C20CD7" w:rsidP="00C20CD7">
      <w:pPr>
        <w:spacing w:after="100" w:afterAutospacing="1"/>
        <w:ind w:left="1080"/>
        <w:contextualSpacing/>
        <w:rPr>
          <w:i/>
          <w:iCs/>
          <w:color w:val="222222"/>
          <w:sz w:val="26"/>
          <w:szCs w:val="26"/>
        </w:rPr>
      </w:pPr>
      <w:r w:rsidRPr="00C20CD7">
        <w:rPr>
          <w:b/>
          <w:bCs/>
          <w:i/>
          <w:iCs/>
          <w:color w:val="222222"/>
          <w:sz w:val="26"/>
          <w:szCs w:val="26"/>
        </w:rPr>
        <w:t>Например:</w:t>
      </w:r>
      <w:r w:rsidRPr="00C20CD7">
        <w:rPr>
          <w:i/>
          <w:iCs/>
          <w:color w:val="222222"/>
          <w:sz w:val="26"/>
          <w:szCs w:val="26"/>
        </w:rPr>
        <w:t xml:space="preserve"> Как вы думаете, сколько человек ежедневно проводить за компьютером? </w:t>
      </w:r>
    </w:p>
    <w:p w:rsidR="00C20CD7" w:rsidRPr="00C20CD7" w:rsidRDefault="00C20CD7" w:rsidP="00C20CD7">
      <w:pPr>
        <w:spacing w:after="100" w:afterAutospacing="1"/>
        <w:ind w:left="1080"/>
        <w:contextualSpacing/>
        <w:rPr>
          <w:color w:val="222222"/>
          <w:sz w:val="26"/>
          <w:szCs w:val="26"/>
        </w:rPr>
      </w:pPr>
    </w:p>
    <w:p w:rsidR="00C20CD7" w:rsidRPr="00C20CD7" w:rsidRDefault="00C20CD7" w:rsidP="00C20CD7">
      <w:pPr>
        <w:spacing w:after="100" w:afterAutospacing="1"/>
        <w:ind w:left="1080"/>
        <w:contextualSpacing/>
        <w:rPr>
          <w:color w:val="222222"/>
          <w:sz w:val="26"/>
          <w:szCs w:val="26"/>
        </w:rPr>
      </w:pPr>
      <w:r w:rsidRPr="00C20CD7">
        <w:rPr>
          <w:b/>
          <w:color w:val="222222"/>
          <w:sz w:val="26"/>
          <w:szCs w:val="26"/>
        </w:rPr>
        <w:lastRenderedPageBreak/>
        <w:t>4. Прямой способ.</w:t>
      </w:r>
      <w:r w:rsidRPr="00C20CD7">
        <w:rPr>
          <w:color w:val="222222"/>
          <w:sz w:val="26"/>
          <w:szCs w:val="26"/>
        </w:rPr>
        <w:t> И наконец, во введении можно сразу перейти к сути дела, безо всяких ухищрений. Эта техника подходит для тех случаев, когда нужно быстро произнести речь, когда слушатели ждут самой сути. Такой метод является наиболее прямолинейным, он характерен для коротких деловых сообщений.</w:t>
      </w:r>
    </w:p>
    <w:p w:rsidR="00C20CD7" w:rsidRPr="00C20CD7" w:rsidRDefault="00C20CD7" w:rsidP="00C20CD7">
      <w:pPr>
        <w:spacing w:after="100" w:afterAutospacing="1"/>
        <w:ind w:left="1080"/>
        <w:contextualSpacing/>
        <w:rPr>
          <w:b/>
          <w:bCs/>
          <w:i/>
          <w:iCs/>
          <w:color w:val="222222"/>
          <w:sz w:val="26"/>
          <w:szCs w:val="26"/>
        </w:rPr>
      </w:pPr>
    </w:p>
    <w:p w:rsidR="00C20CD7" w:rsidRPr="00C20CD7" w:rsidRDefault="00C20CD7" w:rsidP="00C20CD7">
      <w:pPr>
        <w:spacing w:after="100" w:afterAutospacing="1"/>
        <w:ind w:left="1080"/>
        <w:contextualSpacing/>
        <w:rPr>
          <w:i/>
          <w:iCs/>
          <w:color w:val="222222"/>
          <w:sz w:val="26"/>
          <w:szCs w:val="26"/>
        </w:rPr>
      </w:pPr>
      <w:r w:rsidRPr="00C20CD7">
        <w:rPr>
          <w:b/>
          <w:bCs/>
          <w:i/>
          <w:iCs/>
          <w:color w:val="222222"/>
          <w:sz w:val="26"/>
          <w:szCs w:val="26"/>
        </w:rPr>
        <w:t>Например:</w:t>
      </w:r>
      <w:r w:rsidRPr="00C20CD7">
        <w:rPr>
          <w:i/>
          <w:iCs/>
          <w:color w:val="222222"/>
          <w:sz w:val="26"/>
          <w:szCs w:val="26"/>
        </w:rPr>
        <w:t> Сегодня я планирую вам рассказать про последние изобретения в области информационных технологий.</w:t>
      </w:r>
    </w:p>
    <w:p w:rsidR="00C20CD7" w:rsidRPr="00C20CD7" w:rsidRDefault="00C20CD7" w:rsidP="00C20CD7">
      <w:pPr>
        <w:spacing w:after="100" w:afterAutospacing="1"/>
        <w:ind w:left="1080"/>
        <w:contextualSpacing/>
        <w:rPr>
          <w:color w:val="222222"/>
          <w:sz w:val="26"/>
          <w:szCs w:val="26"/>
        </w:rPr>
      </w:pPr>
    </w:p>
    <w:p w:rsidR="00C20CD7" w:rsidRPr="00C20CD7" w:rsidRDefault="00C20CD7" w:rsidP="00C20CD7">
      <w:pPr>
        <w:spacing w:after="100" w:afterAutospacing="1"/>
        <w:ind w:left="1080"/>
        <w:contextualSpacing/>
        <w:rPr>
          <w:color w:val="222222"/>
          <w:sz w:val="26"/>
          <w:szCs w:val="26"/>
        </w:rPr>
      </w:pPr>
      <w:r w:rsidRPr="00C20CD7">
        <w:rPr>
          <w:color w:val="222222"/>
          <w:sz w:val="26"/>
          <w:szCs w:val="26"/>
        </w:rPr>
        <w:t xml:space="preserve">Также это может быть риторический вопрос, известная цитата, шокирующий факт. </w:t>
      </w:r>
    </w:p>
    <w:p w:rsidR="00C20CD7" w:rsidRPr="00C20CD7" w:rsidRDefault="00C20CD7" w:rsidP="00C20CD7">
      <w:pPr>
        <w:spacing w:after="100" w:afterAutospacing="1"/>
        <w:ind w:left="1080"/>
        <w:contextualSpacing/>
        <w:rPr>
          <w:color w:val="222222"/>
          <w:sz w:val="26"/>
          <w:szCs w:val="26"/>
        </w:rPr>
      </w:pPr>
    </w:p>
    <w:p w:rsidR="00C20CD7" w:rsidRPr="00C20CD7" w:rsidRDefault="00C20CD7" w:rsidP="00687F86">
      <w:pPr>
        <w:spacing w:after="100" w:afterAutospacing="1"/>
        <w:ind w:left="1080"/>
        <w:contextualSpacing/>
        <w:jc w:val="center"/>
        <w:rPr>
          <w:b/>
          <w:color w:val="222222"/>
          <w:sz w:val="28"/>
          <w:szCs w:val="26"/>
        </w:rPr>
      </w:pPr>
      <w:r w:rsidRPr="00C20CD7">
        <w:rPr>
          <w:b/>
          <w:color w:val="222222"/>
          <w:sz w:val="28"/>
          <w:szCs w:val="26"/>
        </w:rPr>
        <w:t>Основная часть</w:t>
      </w:r>
    </w:p>
    <w:p w:rsidR="00C20CD7" w:rsidRPr="00C20CD7" w:rsidRDefault="00C20CD7" w:rsidP="00C20CD7">
      <w:pPr>
        <w:shd w:val="clear" w:color="auto" w:fill="FFFFFF"/>
        <w:spacing w:after="300"/>
        <w:textAlignment w:val="baseline"/>
        <w:rPr>
          <w:color w:val="333333"/>
          <w:sz w:val="27"/>
          <w:szCs w:val="27"/>
        </w:rPr>
      </w:pPr>
      <w:r w:rsidRPr="00C20CD7">
        <w:rPr>
          <w:color w:val="333333"/>
          <w:sz w:val="27"/>
          <w:szCs w:val="27"/>
        </w:rPr>
        <w:t>1) Аргументы:</w:t>
      </w:r>
    </w:p>
    <w:p w:rsidR="00C20CD7" w:rsidRPr="00C20CD7" w:rsidRDefault="00C20CD7" w:rsidP="00C20CD7">
      <w:pPr>
        <w:numPr>
          <w:ilvl w:val="0"/>
          <w:numId w:val="4"/>
        </w:numPr>
        <w:shd w:val="clear" w:color="auto" w:fill="FFFFFF"/>
        <w:spacing w:after="160" w:line="259" w:lineRule="auto"/>
        <w:ind w:left="300"/>
        <w:textAlignment w:val="baseline"/>
        <w:rPr>
          <w:color w:val="333333"/>
          <w:sz w:val="27"/>
          <w:szCs w:val="27"/>
        </w:rPr>
      </w:pPr>
      <w:r w:rsidRPr="00C20CD7">
        <w:rPr>
          <w:color w:val="333333"/>
          <w:sz w:val="27"/>
          <w:szCs w:val="27"/>
        </w:rPr>
        <w:t>какие-то свершившиеся факты, о которых можно упомянуть (примеры из истории, из личной жизни, из произведений);</w:t>
      </w:r>
    </w:p>
    <w:p w:rsidR="00C20CD7" w:rsidRPr="00C20CD7" w:rsidRDefault="00C20CD7" w:rsidP="00C20CD7">
      <w:pPr>
        <w:numPr>
          <w:ilvl w:val="0"/>
          <w:numId w:val="4"/>
        </w:numPr>
        <w:shd w:val="clear" w:color="auto" w:fill="FFFFFF"/>
        <w:spacing w:after="160" w:line="259" w:lineRule="auto"/>
        <w:ind w:left="300"/>
        <w:textAlignment w:val="baseline"/>
        <w:rPr>
          <w:color w:val="333333"/>
          <w:sz w:val="27"/>
          <w:szCs w:val="27"/>
        </w:rPr>
      </w:pPr>
      <w:r w:rsidRPr="00C20CD7">
        <w:rPr>
          <w:color w:val="333333"/>
          <w:sz w:val="27"/>
          <w:szCs w:val="27"/>
        </w:rPr>
        <w:t>цифры, статистика;</w:t>
      </w:r>
    </w:p>
    <w:p w:rsidR="00C20CD7" w:rsidRPr="00C20CD7" w:rsidRDefault="00C20CD7" w:rsidP="00C20CD7">
      <w:pPr>
        <w:numPr>
          <w:ilvl w:val="0"/>
          <w:numId w:val="4"/>
        </w:numPr>
        <w:shd w:val="clear" w:color="auto" w:fill="FFFFFF"/>
        <w:spacing w:after="160" w:line="259" w:lineRule="auto"/>
        <w:ind w:left="300"/>
        <w:textAlignment w:val="baseline"/>
        <w:rPr>
          <w:color w:val="333333"/>
          <w:sz w:val="27"/>
          <w:szCs w:val="27"/>
        </w:rPr>
      </w:pPr>
      <w:r w:rsidRPr="00C20CD7">
        <w:rPr>
          <w:color w:val="333333"/>
          <w:sz w:val="27"/>
          <w:szCs w:val="27"/>
        </w:rPr>
        <w:t>народная мудрость — приметы, поговорки, фразеологизмы;</w:t>
      </w:r>
    </w:p>
    <w:p w:rsidR="00C20CD7" w:rsidRPr="00C20CD7" w:rsidRDefault="00C20CD7" w:rsidP="00C20CD7">
      <w:pPr>
        <w:numPr>
          <w:ilvl w:val="0"/>
          <w:numId w:val="4"/>
        </w:numPr>
        <w:shd w:val="clear" w:color="auto" w:fill="FFFFFF"/>
        <w:spacing w:after="160" w:line="259" w:lineRule="auto"/>
        <w:ind w:left="300"/>
        <w:textAlignment w:val="baseline"/>
        <w:rPr>
          <w:color w:val="333333"/>
          <w:sz w:val="27"/>
          <w:szCs w:val="27"/>
        </w:rPr>
      </w:pPr>
      <w:r w:rsidRPr="00C20CD7">
        <w:rPr>
          <w:color w:val="333333"/>
          <w:sz w:val="27"/>
          <w:szCs w:val="27"/>
        </w:rPr>
        <w:t>цитаты, мнения авторитетных источников.</w:t>
      </w:r>
    </w:p>
    <w:p w:rsidR="00C20CD7" w:rsidRPr="00C20CD7" w:rsidRDefault="00C20CD7" w:rsidP="00C20CD7">
      <w:pPr>
        <w:shd w:val="clear" w:color="auto" w:fill="FFFFFF"/>
        <w:ind w:left="300"/>
        <w:textAlignment w:val="baseline"/>
        <w:rPr>
          <w:color w:val="333333"/>
          <w:sz w:val="27"/>
          <w:szCs w:val="27"/>
        </w:rPr>
      </w:pPr>
    </w:p>
    <w:p w:rsidR="00C20CD7" w:rsidRPr="00C20CD7" w:rsidRDefault="00C20CD7" w:rsidP="00C20CD7">
      <w:pPr>
        <w:shd w:val="clear" w:color="auto" w:fill="FFFFFF"/>
        <w:spacing w:after="300"/>
        <w:textAlignment w:val="baseline"/>
        <w:rPr>
          <w:color w:val="333333"/>
          <w:sz w:val="27"/>
          <w:szCs w:val="27"/>
        </w:rPr>
      </w:pPr>
      <w:r w:rsidRPr="00C20CD7">
        <w:rPr>
          <w:color w:val="333333"/>
          <w:sz w:val="27"/>
          <w:szCs w:val="27"/>
        </w:rPr>
        <w:t>Чтобы ваша речь убеждала слушателей, и не позволила им переключить своё внимание обязательно используйте риторические приёмы: метафоры, сравнения, эпитеты. Используйте ШУТКИ!</w:t>
      </w:r>
    </w:p>
    <w:p w:rsidR="00687F86" w:rsidRDefault="00C20CD7" w:rsidP="00687F86">
      <w:pPr>
        <w:spacing w:after="160" w:line="259" w:lineRule="auto"/>
        <w:ind w:left="720"/>
        <w:contextualSpacing/>
        <w:jc w:val="center"/>
        <w:rPr>
          <w:rFonts w:eastAsiaTheme="minorHAnsi"/>
          <w:b/>
          <w:color w:val="auto"/>
          <w:sz w:val="28"/>
          <w:szCs w:val="28"/>
          <w:lang w:eastAsia="en-US"/>
        </w:rPr>
      </w:pPr>
      <w:r w:rsidRPr="00C20CD7">
        <w:rPr>
          <w:rFonts w:eastAsiaTheme="minorHAnsi"/>
          <w:b/>
          <w:color w:val="auto"/>
          <w:sz w:val="28"/>
          <w:szCs w:val="28"/>
          <w:lang w:eastAsia="en-US"/>
        </w:rPr>
        <w:t>Заключение</w:t>
      </w:r>
    </w:p>
    <w:p w:rsidR="00687F86" w:rsidRDefault="00687F86" w:rsidP="00687F86">
      <w:pPr>
        <w:spacing w:after="160" w:line="259" w:lineRule="auto"/>
        <w:ind w:left="720"/>
        <w:contextualSpacing/>
        <w:jc w:val="both"/>
        <w:rPr>
          <w:rFonts w:eastAsiaTheme="minorHAnsi"/>
          <w:color w:val="auto"/>
          <w:sz w:val="28"/>
          <w:szCs w:val="28"/>
          <w:lang w:eastAsia="en-US"/>
        </w:rPr>
      </w:pPr>
      <w:r w:rsidRPr="00687F86">
        <w:rPr>
          <w:rFonts w:eastAsiaTheme="minorHAnsi"/>
          <w:color w:val="auto"/>
          <w:sz w:val="28"/>
          <w:szCs w:val="28"/>
          <w:lang w:eastAsia="en-US"/>
        </w:rPr>
        <w:t>Заключение</w:t>
      </w:r>
      <w:r w:rsidR="00C20CD7" w:rsidRPr="00C20CD7">
        <w:rPr>
          <w:rFonts w:eastAsiaTheme="minorHAnsi"/>
          <w:color w:val="auto"/>
          <w:sz w:val="28"/>
          <w:szCs w:val="28"/>
          <w:lang w:eastAsia="en-US"/>
        </w:rPr>
        <w:t xml:space="preserve"> запоминается слушателями больше всего, поэтому нужно обратить на него особое внимание. Заключение должно содержать краткое повторение вашего выступления. Не должно появиться новых мыслей и идей. Здесь вы только подводите итоги, обобщаете.</w:t>
      </w:r>
    </w:p>
    <w:p w:rsidR="00687F86" w:rsidRDefault="00687F86" w:rsidP="00687F86">
      <w:pPr>
        <w:spacing w:after="160" w:line="259" w:lineRule="auto"/>
        <w:ind w:left="720"/>
        <w:contextualSpacing/>
        <w:jc w:val="both"/>
        <w:rPr>
          <w:rFonts w:eastAsiaTheme="minorHAnsi"/>
          <w:color w:val="auto"/>
          <w:sz w:val="28"/>
          <w:szCs w:val="28"/>
          <w:lang w:eastAsia="en-US"/>
        </w:rPr>
      </w:pPr>
    </w:p>
    <w:p w:rsidR="00C20CD7" w:rsidRPr="00C20CD7" w:rsidRDefault="00C20CD7" w:rsidP="00687F86">
      <w:pPr>
        <w:spacing w:after="160" w:line="259" w:lineRule="auto"/>
        <w:ind w:left="720"/>
        <w:contextualSpacing/>
        <w:jc w:val="both"/>
        <w:rPr>
          <w:rFonts w:eastAsiaTheme="minorHAnsi"/>
          <w:color w:val="auto"/>
          <w:sz w:val="28"/>
          <w:szCs w:val="28"/>
          <w:lang w:eastAsia="en-US"/>
        </w:rPr>
      </w:pPr>
      <w:r w:rsidRPr="00C20CD7">
        <w:rPr>
          <w:rFonts w:eastAsiaTheme="minorHAnsi"/>
          <w:color w:val="auto"/>
          <w:sz w:val="28"/>
          <w:szCs w:val="28"/>
          <w:lang w:eastAsia="en-US"/>
        </w:rPr>
        <w:t>Для эффективного управления аудиторией рекомендуется применять речевые тактики, т. е. активно использовать личные местоимения «</w:t>
      </w:r>
      <w:r w:rsidRPr="00C20CD7">
        <w:rPr>
          <w:rFonts w:eastAsiaTheme="minorHAnsi"/>
          <w:b/>
          <w:color w:val="auto"/>
          <w:sz w:val="28"/>
          <w:szCs w:val="28"/>
          <w:lang w:eastAsia="en-US"/>
        </w:rPr>
        <w:t>мы», «вы», «нам», «вам», «с нами», «с вами» и т.</w:t>
      </w:r>
      <w:r w:rsidRPr="00C20CD7">
        <w:rPr>
          <w:rFonts w:eastAsiaTheme="minorHAnsi"/>
          <w:color w:val="auto"/>
          <w:sz w:val="28"/>
          <w:szCs w:val="28"/>
          <w:lang w:eastAsia="en-US"/>
        </w:rPr>
        <w:t xml:space="preserve"> п. Эти вербальные средства подчеркивают, что речь обращена именно к присутствующим в аудитории.</w:t>
      </w:r>
      <w:r w:rsidR="00687F86">
        <w:rPr>
          <w:rFonts w:eastAsiaTheme="minorHAnsi"/>
          <w:color w:val="auto"/>
          <w:sz w:val="28"/>
          <w:szCs w:val="28"/>
          <w:lang w:eastAsia="en-US"/>
        </w:rPr>
        <w:t xml:space="preserve"> </w:t>
      </w:r>
      <w:r w:rsidRPr="00C20CD7">
        <w:rPr>
          <w:rFonts w:eastAsiaTheme="minorHAnsi"/>
          <w:color w:val="auto"/>
          <w:sz w:val="28"/>
          <w:szCs w:val="28"/>
          <w:lang w:eastAsia="en-US"/>
        </w:rPr>
        <w:t>Также важны невербальные средства (взгляд, голосовые приемы: повышение или понижение тона голоса, изменение его громкости, темп речи, паузы, мимика, жесты).</w:t>
      </w:r>
    </w:p>
    <w:p w:rsidR="00687F86" w:rsidRDefault="00687F86" w:rsidP="00C20CD7">
      <w:pPr>
        <w:spacing w:after="160" w:line="259" w:lineRule="auto"/>
        <w:ind w:left="720"/>
        <w:contextualSpacing/>
        <w:jc w:val="center"/>
        <w:rPr>
          <w:rFonts w:eastAsiaTheme="minorHAnsi"/>
          <w:color w:val="auto"/>
          <w:sz w:val="28"/>
          <w:szCs w:val="28"/>
          <w:lang w:eastAsia="en-US"/>
        </w:rPr>
      </w:pPr>
    </w:p>
    <w:p w:rsidR="00C20CD7" w:rsidRPr="00C20CD7" w:rsidRDefault="00C20CD7" w:rsidP="00C20CD7">
      <w:pPr>
        <w:spacing w:after="160" w:line="259" w:lineRule="auto"/>
        <w:ind w:left="720"/>
        <w:contextualSpacing/>
        <w:jc w:val="center"/>
        <w:rPr>
          <w:rFonts w:eastAsiaTheme="minorHAnsi"/>
          <w:b/>
          <w:color w:val="auto"/>
          <w:sz w:val="28"/>
          <w:szCs w:val="28"/>
          <w:lang w:eastAsia="en-US"/>
        </w:rPr>
      </w:pPr>
      <w:r w:rsidRPr="00C20CD7">
        <w:rPr>
          <w:rFonts w:eastAsiaTheme="minorHAnsi"/>
          <w:b/>
          <w:color w:val="auto"/>
          <w:sz w:val="28"/>
          <w:szCs w:val="28"/>
          <w:lang w:eastAsia="en-US"/>
        </w:rPr>
        <w:t>Удачи! У вас всё получится!</w:t>
      </w:r>
    </w:p>
    <w:p w:rsidR="00C20CD7" w:rsidRPr="00687F86" w:rsidRDefault="00C20CD7" w:rsidP="00C20CD7">
      <w:pPr>
        <w:widowControl w:val="0"/>
        <w:tabs>
          <w:tab w:val="left" w:pos="993"/>
        </w:tabs>
        <w:spacing w:line="360" w:lineRule="auto"/>
        <w:ind w:left="720"/>
        <w:jc w:val="both"/>
        <w:rPr>
          <w:b/>
          <w:sz w:val="28"/>
        </w:rPr>
      </w:pPr>
    </w:p>
    <w:p w:rsidR="002B39E2" w:rsidRDefault="002B39E2"/>
    <w:sectPr w:rsidR="002B39E2" w:rsidSect="004C71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1CF"/>
    <w:multiLevelType w:val="hybridMultilevel"/>
    <w:tmpl w:val="A05800A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D3376D"/>
    <w:multiLevelType w:val="hybridMultilevel"/>
    <w:tmpl w:val="2320D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E666DF"/>
    <w:multiLevelType w:val="hybridMultilevel"/>
    <w:tmpl w:val="9ABA6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B72706"/>
    <w:multiLevelType w:val="multilevel"/>
    <w:tmpl w:val="807C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3E31F4"/>
    <w:multiLevelType w:val="multilevel"/>
    <w:tmpl w:val="34086F5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4F34EA2"/>
    <w:multiLevelType w:val="hybridMultilevel"/>
    <w:tmpl w:val="4A8084A6"/>
    <w:lvl w:ilvl="0" w:tplc="2E944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A1F5A2F"/>
    <w:multiLevelType w:val="hybridMultilevel"/>
    <w:tmpl w:val="B9020E72"/>
    <w:lvl w:ilvl="0" w:tplc="D566220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4C2"/>
    <w:rsid w:val="00123E32"/>
    <w:rsid w:val="002B39E2"/>
    <w:rsid w:val="004754C2"/>
    <w:rsid w:val="004C718C"/>
    <w:rsid w:val="00687F86"/>
    <w:rsid w:val="00A02908"/>
    <w:rsid w:val="00A46735"/>
    <w:rsid w:val="00C20CD7"/>
    <w:rsid w:val="00FE2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CD7"/>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CD7"/>
    <w:pPr>
      <w:ind w:left="720"/>
      <w:contextualSpacing/>
    </w:pPr>
  </w:style>
  <w:style w:type="character" w:styleId="a4">
    <w:name w:val="Hyperlink"/>
    <w:basedOn w:val="a0"/>
    <w:uiPriority w:val="99"/>
    <w:unhideWhenUsed/>
    <w:rsid w:val="00FE2783"/>
    <w:rPr>
      <w:color w:val="0000FF"/>
      <w:u w:val="single"/>
    </w:rPr>
  </w:style>
</w:styles>
</file>

<file path=word/webSettings.xml><?xml version="1.0" encoding="utf-8"?>
<w:webSettings xmlns:r="http://schemas.openxmlformats.org/officeDocument/2006/relationships" xmlns:w="http://schemas.openxmlformats.org/wordprocessingml/2006/main">
  <w:divs>
    <w:div w:id="214068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po_rad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salakhovaem</cp:lastModifiedBy>
  <cp:revision>6</cp:revision>
  <dcterms:created xsi:type="dcterms:W3CDTF">2021-10-19T10:25:00Z</dcterms:created>
  <dcterms:modified xsi:type="dcterms:W3CDTF">2021-10-26T06:05:00Z</dcterms:modified>
</cp:coreProperties>
</file>