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41" w:rsidRPr="00ED01DB" w:rsidRDefault="002A5441" w:rsidP="002A5441">
      <w:pPr>
        <w:jc w:val="both"/>
        <w:rPr>
          <w:rFonts w:ascii="Times New Roman" w:hAnsi="Times New Roman" w:cs="Times New Roman"/>
          <w:sz w:val="24"/>
          <w:szCs w:val="24"/>
        </w:rPr>
      </w:pPr>
      <w:r w:rsidRPr="00ED01D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D01DB">
        <w:rPr>
          <w:rFonts w:ascii="Times New Roman" w:hAnsi="Times New Roman" w:cs="Times New Roman"/>
          <w:sz w:val="24"/>
          <w:szCs w:val="24"/>
        </w:rPr>
        <w:t xml:space="preserve"> </w:t>
      </w:r>
      <w:r w:rsidRPr="00ED01DB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  <w:lang w:eastAsia="ru-RU"/>
        </w:rPr>
        <w:drawing>
          <wp:inline distT="0" distB="0" distL="0" distR="0" wp14:anchorId="30B70496" wp14:editId="7837B512">
            <wp:extent cx="942975" cy="657225"/>
            <wp:effectExtent l="0" t="0" r="9525" b="9525"/>
            <wp:docPr id="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2A5441" w:rsidRPr="00ED01DB" w:rsidTr="002C0CDE">
        <w:trPr>
          <w:trHeight w:val="1184"/>
        </w:trPr>
        <w:tc>
          <w:tcPr>
            <w:tcW w:w="9450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2A5441" w:rsidRPr="00ED01DB" w:rsidRDefault="002A5441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2A5441" w:rsidRPr="00ED01DB" w:rsidRDefault="002A5441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  <w:t>южно-уральский государственный УНИВЕРСИТЕТ</w:t>
            </w:r>
          </w:p>
          <w:p w:rsidR="002A5441" w:rsidRPr="00ED01DB" w:rsidRDefault="002A5441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2A5441" w:rsidRPr="00ED01DB" w:rsidRDefault="002A5441" w:rsidP="002A5441">
      <w:pPr>
        <w:pStyle w:val="1"/>
        <w:spacing w:before="0" w:beforeAutospacing="0" w:after="120" w:afterAutospacing="0" w:line="23" w:lineRule="atLeast"/>
        <w:jc w:val="both"/>
        <w:rPr>
          <w:b w:val="0"/>
          <w:color w:val="1F4E79" w:themeColor="accent1" w:themeShade="80"/>
          <w:sz w:val="24"/>
          <w:szCs w:val="24"/>
        </w:rPr>
      </w:pPr>
    </w:p>
    <w:p w:rsidR="002A5441" w:rsidRPr="005D7F03" w:rsidRDefault="002A5441" w:rsidP="002A5441">
      <w:pPr>
        <w:pStyle w:val="1"/>
        <w:spacing w:before="0" w:beforeAutospacing="0" w:after="120" w:afterAutospacing="0" w:line="23" w:lineRule="atLeast"/>
        <w:jc w:val="both"/>
        <w:rPr>
          <w:b w:val="0"/>
          <w:color w:val="1F4E79" w:themeColor="accent1" w:themeShade="80"/>
          <w:sz w:val="24"/>
          <w:szCs w:val="24"/>
        </w:rPr>
      </w:pPr>
      <w:r w:rsidRPr="005D7F03">
        <w:rPr>
          <w:b w:val="0"/>
          <w:color w:val="1F4E79" w:themeColor="accent1" w:themeShade="80"/>
          <w:sz w:val="24"/>
          <w:szCs w:val="24"/>
        </w:rPr>
        <w:t>02.06.2021</w:t>
      </w:r>
    </w:p>
    <w:p w:rsidR="002A5441" w:rsidRPr="002A5441" w:rsidRDefault="002A5441" w:rsidP="002A5441">
      <w:pPr>
        <w:rPr>
          <w:b/>
          <w:color w:val="1F4E79" w:themeColor="accent1" w:themeShade="80"/>
        </w:rPr>
      </w:pPr>
      <w:r w:rsidRPr="002A5441">
        <w:rPr>
          <w:b/>
          <w:color w:val="1F4E79" w:themeColor="accent1" w:themeShade="80"/>
        </w:rPr>
        <w:t>26-й Международный симпозиум по полярным наукам (ISPS2021)</w:t>
      </w:r>
    </w:p>
    <w:p w:rsidR="002A5441" w:rsidRDefault="002A5441" w:rsidP="002A5441">
      <w:proofErr w:type="spellStart"/>
      <w:r w:rsidRPr="001E7DEC">
        <w:rPr>
          <w:b/>
        </w:rPr>
        <w:t>Дедлайн</w:t>
      </w:r>
      <w:proofErr w:type="spellEnd"/>
      <w:r>
        <w:t xml:space="preserve"> подачи заявки: 27-29 сентября 2021</w:t>
      </w:r>
    </w:p>
    <w:p w:rsidR="002A5441" w:rsidRDefault="002A5441" w:rsidP="002A5441">
      <w:r>
        <w:t>Регистрация откроется в июне 2021 года.</w:t>
      </w:r>
      <w:bookmarkStart w:id="0" w:name="_GoBack"/>
      <w:bookmarkEnd w:id="0"/>
      <w:r>
        <w:br/>
      </w:r>
      <w:r>
        <w:br/>
        <w:t xml:space="preserve">Где: г. Инчхон, Республика Корея Организатор: KOPRI - </w:t>
      </w:r>
      <w:proofErr w:type="spellStart"/>
      <w:r>
        <w:t>Korea</w:t>
      </w:r>
      <w:proofErr w:type="spellEnd"/>
      <w:r>
        <w:t xml:space="preserve"> </w:t>
      </w:r>
      <w:proofErr w:type="spellStart"/>
      <w:r>
        <w:t>Polar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br/>
        <w:t>Тема: Реагирование на климатический кризис (</w:t>
      </w:r>
      <w:proofErr w:type="spellStart"/>
      <w:r>
        <w:t>Responding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Crisis</w:t>
      </w:r>
      <w:proofErr w:type="spellEnd"/>
      <w:r>
        <w:t>)</w:t>
      </w:r>
      <w:r>
        <w:br/>
        <w:t>Тезисы докладов принимаются с 12 апреля по 9 мая 2021 года. Симпозиум может пройти в онлайн-режиме в зависимости от ситуации с COVID-19.</w:t>
      </w:r>
      <w:r>
        <w:br/>
        <w:t>Информация о симпозиуме будет публиковаться на сайте KOPRI:</w:t>
      </w:r>
      <w:r>
        <w:br/>
      </w:r>
      <w:hyperlink r:id="rId5" w:tgtFrame="_blank" w:history="1">
        <w:r>
          <w:rPr>
            <w:rStyle w:val="a3"/>
          </w:rPr>
          <w:t>https://www.kopri.re.kr/eng/</w:t>
        </w:r>
      </w:hyperlink>
      <w:r>
        <w:br/>
      </w:r>
      <w:r>
        <w:br/>
        <w:t>Также могут быть организованы мероприятия на полях симпозиума. Если вы хотите провести такое мероприятие, свяжитесь с организаторами.</w:t>
      </w:r>
      <w:r>
        <w:br/>
        <w:t>Задать вопросы/предложить темы для параллельных мероприятий:</w:t>
      </w:r>
      <w:r>
        <w:br/>
      </w:r>
      <w:hyperlink r:id="rId6" w:history="1">
        <w:r>
          <w:rPr>
            <w:rStyle w:val="a3"/>
          </w:rPr>
          <w:t>symposium@kopri.re.kr</w:t>
        </w:r>
      </w:hyperlink>
    </w:p>
    <w:p w:rsidR="00262FED" w:rsidRDefault="002A5441"/>
    <w:sectPr w:rsidR="0026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41"/>
    <w:rsid w:val="002A5441"/>
    <w:rsid w:val="008C1F3C"/>
    <w:rsid w:val="00C03B89"/>
    <w:rsid w:val="00C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FCF2"/>
  <w15:chartTrackingRefBased/>
  <w15:docId w15:val="{C9ABB173-6F71-4EA8-8C25-0428588A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41"/>
  </w:style>
  <w:style w:type="paragraph" w:styleId="1">
    <w:name w:val="heading 1"/>
    <w:basedOn w:val="a"/>
    <w:link w:val="10"/>
    <w:uiPriority w:val="9"/>
    <w:qFormat/>
    <w:rsid w:val="002A5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4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A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mposium@kopri.re.kr" TargetMode="External"/><Relationship Id="rId5" Type="http://schemas.openxmlformats.org/officeDocument/2006/relationships/hyperlink" Target="https://vk.com/away.php?to=https%3A%2F%2Fwww.kopri.re.kr%2Feng%2F&amp;post=-14833576_2404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Марина Николаевна</dc:creator>
  <cp:keywords/>
  <dc:description/>
  <cp:lastModifiedBy>Галимова Марина Николаевна</cp:lastModifiedBy>
  <cp:revision>1</cp:revision>
  <dcterms:created xsi:type="dcterms:W3CDTF">2021-06-03T05:24:00Z</dcterms:created>
  <dcterms:modified xsi:type="dcterms:W3CDTF">2021-06-03T05:27:00Z</dcterms:modified>
</cp:coreProperties>
</file>