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widowControl/>
        <w:spacing w:after="150" w:before="0"/>
        <w:ind w:hanging="0" w:left="0" w:right="0"/>
        <w:contextualSpacing w:val="false"/>
        <w:jc w:val="center"/>
        <w:rPr>
          <w:rStyle w:val="style15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i w:val="false"/>
          <w:caps w:val="false"/>
          <w:smallCaps w:val="false"/>
          <w:color w:val="222324"/>
          <w:spacing w:val="0"/>
          <w:sz w:val="24"/>
          <w:lang w:val="ru-RU"/>
        </w:rPr>
        <w:t>К</w:t>
      </w:r>
      <w:r>
        <w:rPr>
          <w:rStyle w:val="style15"/>
          <w:i w:val="false"/>
          <w:caps w:val="false"/>
          <w:smallCaps w:val="false"/>
          <w:color w:val="222324"/>
          <w:spacing w:val="0"/>
          <w:sz w:val="24"/>
        </w:rPr>
        <w:t>онкурс на замещение должностей научных работников ЮУрГУ</w:t>
      </w:r>
    </w:p>
    <w:p>
      <w:pPr>
        <w:pStyle w:val="style18"/>
        <w:widowControl/>
        <w:spacing w:after="150" w:before="0"/>
        <w:ind w:hanging="0" w:left="0" w:right="0"/>
        <w:contextualSpacing w:val="false"/>
        <w:rPr/>
      </w:pPr>
      <w:r>
        <w:rPr/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16 августа 2019 г.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 объявлен конкурс на замещение должностей научных работников ЮУрГУ. В конкурсное объявление включены должности, по которым сроки трудовых договоров истекают в период с 01.10.2019 г. по 31.01.2020 г., и вакантные. (Приказ Министерства образования и науки РФ от 2 сентября 2015 г. № 937 «Об утверждении перечня должностей научных работников, подлежащих замещению по конкурсу, и порядка проведения указанного конкурса», Положение о порядке проведения конкурсов на замещение должностей научных работников в ФГАОУ ВО «ЮУрГУ (НИУ)» (приказ от 20.12.2016 г. № 674)).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Прием заявлений для участия в конкурсе научных работников: </w:t>
      </w:r>
    </w:p>
    <w:p>
      <w:pPr>
        <w:pStyle w:val="style18"/>
        <w:widowControl/>
        <w:numPr>
          <w:ilvl w:val="0"/>
          <w:numId w:val="1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младший научный сотрудник/инженер-исследователь.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Заканчивается за 15 календарных дней до даты проведения конкурса.</w:t>
      </w:r>
    </w:p>
    <w:tbl>
      <w:tblPr>
        <w:jc w:val="left"/>
        <w:tblInd w:type="dxa" w:w="0"/>
        <w:tblBorders>
          <w:top w:val="nil"/>
          <w:left w:val="nil"/>
          <w:bottom w:color="CCCCCC" w:space="0" w:sz="12" w:val="single"/>
          <w:insideH w:color="CCCCCC" w:space="0" w:sz="12" w:val="single"/>
          <w:right w:val="nil"/>
          <w:insideV w:val="nil"/>
        </w:tblBorders>
        <w:tblCellMar>
          <w:top w:type="dxa" w:w="0"/>
          <w:left w:type="dxa" w:w="0"/>
          <w:bottom w:type="dxa" w:w="28"/>
          <w:right w:type="dxa" w:w="0"/>
        </w:tblCellMar>
      </w:tblPr>
      <w:tblGrid>
        <w:gridCol w:w="4188"/>
        <w:gridCol w:w="2162"/>
        <w:gridCol w:w="1375"/>
        <w:gridCol w:w="2213"/>
      </w:tblGrid>
      <w:tr>
        <w:trPr>
          <w:tblHeader w:val="true"/>
          <w:cantSplit w:val="false"/>
        </w:trPr>
        <w:tc>
          <w:tcPr>
            <w:tcW w:type="dxa" w:w="4188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</w:tc>
        <w:tc>
          <w:tcPr>
            <w:tcW w:type="dxa" w:w="2162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</w:tc>
        <w:tc>
          <w:tcPr>
            <w:tcW w:type="dxa" w:w="1375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Окончательная дата подачи заявления</w:t>
            </w:r>
          </w:p>
        </w:tc>
        <w:tc>
          <w:tcPr>
            <w:tcW w:type="dxa" w:w="2213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 конкурса</w:t>
            </w:r>
          </w:p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-</w:t>
            </w:r>
          </w:p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заседание</w:t>
            </w:r>
          </w:p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18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Лаборатория исследований автомобильной,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дорожно-строительной и специальной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техники НОЦ "Энерго- и ресурсоэффективные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технологии в дизелестроении для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бронетанковой техники и инженерных машин"</w:t>
            </w:r>
          </w:p>
        </w:tc>
        <w:tc>
          <w:tcPr>
            <w:tcW w:type="dxa" w:w="216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Главный научный сотрудник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375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02.10.2019 г.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02.10.2019 г.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2213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18.10.2019 г.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г. Челябинск,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пр. Ленина, 76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ауд. 1001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в 14:00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                             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18.10.2019 г.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г. Челябинск,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пр. Ленина, 76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ауд. 1001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 xml:space="preserve">                </w:t>
            </w:r>
            <w:r>
              <w:rPr/>
              <w:t>в 14:00</w:t>
            </w:r>
          </w:p>
        </w:tc>
      </w:tr>
      <w:tr>
        <w:trPr>
          <w:cantSplit w:val="false"/>
        </w:trPr>
        <w:tc>
          <w:tcPr>
            <w:tcW w:type="dxa" w:w="418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Лаборатория "Многомасштабное моделирование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многокомпонентных функциональных материалов"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НОЦ "Нанотехнологии"</w:t>
            </w:r>
          </w:p>
        </w:tc>
        <w:tc>
          <w:tcPr>
            <w:tcW w:type="dxa" w:w="216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37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21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8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Лаборатория исследований моторно-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трансмиссионного блока автомобильной,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дорожно-строительной и специальной техники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НОЦ "Энерго- и ресурсоэффективные технологии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в дизелестроении для бронетанковой техники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и инженерных машин"</w:t>
            </w:r>
          </w:p>
        </w:tc>
        <w:tc>
          <w:tcPr>
            <w:tcW w:type="dxa" w:w="216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37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21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8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НОЦ "Аэрокосмические технологии"</w:t>
            </w:r>
          </w:p>
        </w:tc>
        <w:tc>
          <w:tcPr>
            <w:tcW w:type="dxa" w:w="216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37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21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8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Лаборатория экспериментальной механики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НИИ опытного машиностроения</w:t>
            </w:r>
          </w:p>
        </w:tc>
        <w:tc>
          <w:tcPr>
            <w:tcW w:type="dxa" w:w="216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37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21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8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Лаборатория экспериментальной механики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НИИ опытного машиностроения</w:t>
            </w:r>
          </w:p>
        </w:tc>
        <w:tc>
          <w:tcPr>
            <w:tcW w:type="dxa" w:w="216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37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21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8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Техническая механика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216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37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21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18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tbl>
      <w:tblPr>
        <w:jc w:val="left"/>
        <w:tblInd w:type="dxa" w:w="0"/>
        <w:tblBorders>
          <w:top w:val="nil"/>
          <w:left w:val="nil"/>
          <w:bottom w:color="CCCCCC" w:space="0" w:sz="12" w:val="single"/>
          <w:insideH w:color="CCCCCC" w:space="0" w:sz="12" w:val="single"/>
          <w:right w:val="nil"/>
          <w:insideV w:val="nil"/>
        </w:tblBorders>
        <w:tblCellMar>
          <w:top w:type="dxa" w:w="0"/>
          <w:left w:type="dxa" w:w="0"/>
          <w:bottom w:type="dxa" w:w="28"/>
          <w:right w:type="dxa" w:w="0"/>
        </w:tblCellMar>
      </w:tblPr>
      <w:tblGrid>
        <w:gridCol w:w="4287"/>
        <w:gridCol w:w="3162"/>
        <w:gridCol w:w="1811"/>
        <w:gridCol w:w="1595"/>
      </w:tblGrid>
      <w:tr>
        <w:trPr>
          <w:tblHeader w:val="true"/>
          <w:cantSplit w:val="false"/>
        </w:trPr>
        <w:tc>
          <w:tcPr>
            <w:tcW w:type="dxa" w:w="4287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</w:tc>
        <w:tc>
          <w:tcPr>
            <w:tcW w:type="dxa" w:w="3162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</w:tc>
        <w:tc>
          <w:tcPr>
            <w:tcW w:type="dxa" w:w="1811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Окончательная дата подачи заявления</w:t>
            </w:r>
          </w:p>
        </w:tc>
        <w:tc>
          <w:tcPr>
            <w:tcW w:type="dxa" w:w="1595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 конкурса</w:t>
            </w:r>
          </w:p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  <w:r>
              <w:rPr/>
              <w:t>-</w:t>
            </w:r>
          </w:p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заседание</w:t>
            </w:r>
          </w:p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Управление научной и инновационной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деятельности</w:t>
            </w:r>
          </w:p>
        </w:tc>
        <w:tc>
          <w:tcPr>
            <w:tcW w:type="dxa" w:w="316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811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02.10.2019 г.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595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18.10.2019 г.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г. Челябинск,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пр. Ленина, 76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ауд. 1001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в 15:30               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Научно-образовательный центр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«Цифровая индустрия»</w:t>
            </w:r>
          </w:p>
        </w:tc>
        <w:tc>
          <w:tcPr>
            <w:tcW w:type="dxa" w:w="3162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Главный научный сотрудник</w:t>
            </w:r>
          </w:p>
        </w:tc>
        <w:tc>
          <w:tcPr>
            <w:tcW w:type="dxa" w:w="1811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59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18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Место (адрес) приема заявлений для участия в конкурсе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 Управление по работе с кадрами, г. Челябинск, пр. имени В.И. Ленина, 76,  каб.: 130, 132  (главный корпус)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Телефоны для справок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 267-92-31, 267-97-80   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К заявлению на замещение должности должны быть приложены: список опубликованных и приравненных к ним научных и учебно-методических работ (за последние 5 лет);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 (справка об отсутствии судимости и (или) факта уголовного преследования, либо о прекращении уголовного преследования по реабилитирующим основаниям; справку о предварительном или периодическом медицинском осмотре).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Квалификационные требования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Главный научный сотрудник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 ученая степень доктора наук; наличие крупных научных трудов или дипломов на открытия и авторских свидетельств на изобретения, а также реализованных на практике результатов; научный авторитет в соответствующей области знаний.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Младший научный сотрудник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 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–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Инженер-исследователь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 высшее профессиональное образование без предъявления требований к стажу работы.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Для участия в конкурсе научных работников: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p>
      <w:pPr>
        <w:pStyle w:val="style18"/>
        <w:widowControl/>
        <w:numPr>
          <w:ilvl w:val="0"/>
          <w:numId w:val="2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ведущий научный сотрудник;</w:t>
      </w:r>
    </w:p>
    <w:p>
      <w:pPr>
        <w:pStyle w:val="style18"/>
        <w:widowControl/>
        <w:numPr>
          <w:ilvl w:val="0"/>
          <w:numId w:val="2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старший научный сотрудник;</w:t>
      </w:r>
    </w:p>
    <w:p>
      <w:pPr>
        <w:pStyle w:val="style18"/>
        <w:widowControl/>
        <w:numPr>
          <w:ilvl w:val="0"/>
          <w:numId w:val="2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научный сотрудник.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Для участия в конкурсе претенденту необходимо разместить на портале вакансий заявку по адресу «http://ученые-исследователи.рф»: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а) фамилию, имя и отчество (при наличии) претендента;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б) дату рождения претендента;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в) сведения о высшем образовании и квалификации, ученой степени (при наличии) и ученом звании (при наличии);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г) сведения о стаже и опыте работы;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д) сведения об отрасли (области) наук, в которых намерен работать претендент;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tbl>
      <w:tblPr>
        <w:jc w:val="left"/>
        <w:tblInd w:type="dxa" w:w="0"/>
        <w:tblBorders>
          <w:top w:val="nil"/>
          <w:left w:val="nil"/>
          <w:bottom w:color="CCCCCC" w:space="0" w:sz="12" w:val="single"/>
          <w:insideH w:color="CCCCCC" w:space="0" w:sz="12" w:val="single"/>
          <w:right w:val="nil"/>
          <w:insideV w:val="nil"/>
        </w:tblBorders>
        <w:tblCellMar>
          <w:top w:type="dxa" w:w="0"/>
          <w:left w:type="dxa" w:w="0"/>
          <w:bottom w:type="dxa" w:w="28"/>
          <w:right w:type="dxa" w:w="0"/>
        </w:tblCellMar>
      </w:tblPr>
      <w:tblGrid>
        <w:gridCol w:w="4483"/>
        <w:gridCol w:w="1539"/>
        <w:gridCol w:w="1829"/>
        <w:gridCol w:w="1787"/>
      </w:tblGrid>
      <w:tr>
        <w:trPr>
          <w:tblHeader w:val="true"/>
          <w:cantSplit w:val="false"/>
        </w:trPr>
        <w:tc>
          <w:tcPr>
            <w:tcW w:type="dxa" w:w="4483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</w:tc>
        <w:tc>
          <w:tcPr>
            <w:tcW w:type="dxa" w:w="1539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</w:tc>
        <w:tc>
          <w:tcPr>
            <w:tcW w:type="dxa" w:w="1829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Сроки подачи заявок на портале</w:t>
            </w:r>
          </w:p>
        </w:tc>
        <w:tc>
          <w:tcPr>
            <w:tcW w:type="dxa" w:w="1787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 конкурса</w:t>
            </w:r>
          </w:p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–</w:t>
            </w:r>
          </w:p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заседание</w:t>
            </w:r>
          </w:p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Автомобильный транспорт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Ведущий научный сотрудник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829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с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16 сентября 2019 г. 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по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15 октября 2019 г.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с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16 сентября 2019 г. 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по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  <w:r>
              <w:rPr/>
              <w:t>15 октября 2019 г.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787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18.10.2019 г.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г. Челябинск, пр. Ленина, 76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ауд. 1001 (ГК)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время: 14:00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18.10.2019 г.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г. Челябинск, пр. Ленина, 76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ауд. 1001 (ГК)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время: 14:00 </w:t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Автомобильный транспорт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Вычислительная механика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Гидравлика и гидропневмосистемы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Лаборатория исследований моторно-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трансмиссионного блока автомобильной,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дорожно-строительной и специальной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техники НОЦ "Энерго- и ресурсоэффективные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технологии в дизелестроении для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бронетанковой техники и инженерных машин"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Ведущий научный сотрудник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Лаборатория роста кристаллов НОЦ "Нанотехнологии"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Лаборатория роста кристаллов НОЦ "Нанотехнологии"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Материаловедение и физико-химия материалов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Материаловедение и физико-химия материалов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Материаловедение и физико-химия материалов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Процессы и машины обработки материалов давлением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Системное программирование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Строительные материалы и изделия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Строительное производство и теория сооружений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Теоретические основы электротехники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Технологии автоматизированного машиностроения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Физика ноноразмерных систем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Электронные вычислительные машины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Электронные вычислительные машины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8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Электронные вычислительные машины</w:t>
            </w:r>
          </w:p>
        </w:tc>
        <w:tc>
          <w:tcPr>
            <w:tcW w:type="dxa" w:w="153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829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8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tbl>
      <w:tblPr>
        <w:jc w:val="left"/>
        <w:tblInd w:type="dxa" w:w="0"/>
        <w:tblBorders>
          <w:top w:val="nil"/>
          <w:left w:val="nil"/>
          <w:bottom w:color="CCCCCC" w:space="0" w:sz="12" w:val="single"/>
          <w:insideH w:color="CCCCCC" w:space="0" w:sz="12" w:val="single"/>
          <w:right w:val="nil"/>
          <w:insideV w:val="nil"/>
        </w:tblBorders>
        <w:tblCellMar>
          <w:top w:type="dxa" w:w="0"/>
          <w:left w:type="dxa" w:w="0"/>
          <w:bottom w:type="dxa" w:w="28"/>
          <w:right w:type="dxa" w:w="0"/>
        </w:tblCellMar>
      </w:tblPr>
      <w:tblGrid>
        <w:gridCol w:w="4287"/>
        <w:gridCol w:w="1593"/>
        <w:gridCol w:w="1895"/>
        <w:gridCol w:w="1863"/>
      </w:tblGrid>
      <w:tr>
        <w:trPr>
          <w:tblHeader w:val="true"/>
          <w:cantSplit w:val="false"/>
        </w:trPr>
        <w:tc>
          <w:tcPr>
            <w:tcW w:type="dxa" w:w="4287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</w:tc>
        <w:tc>
          <w:tcPr>
            <w:tcW w:type="dxa" w:w="1593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</w:tc>
        <w:tc>
          <w:tcPr>
            <w:tcW w:type="dxa" w:w="1895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Сроки подачи заявок на портале</w:t>
            </w:r>
          </w:p>
        </w:tc>
        <w:tc>
          <w:tcPr>
            <w:tcW w:type="dxa" w:w="1863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 конкурса</w:t>
            </w:r>
          </w:p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–</w:t>
            </w:r>
          </w:p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заседание</w:t>
            </w:r>
          </w:p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Философия</w:t>
            </w:r>
          </w:p>
        </w:tc>
        <w:tc>
          <w:tcPr>
            <w:tcW w:type="dxa" w:w="159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895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с 16 сентября 2019 г.  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по 15 октября 2019 г.</w:t>
            </w:r>
          </w:p>
        </w:tc>
        <w:tc>
          <w:tcPr>
            <w:tcW w:type="dxa" w:w="1863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18.10.2019 г.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г. Челябинск, пр. Ленина, 76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ауд. 1001 (ГК)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время: 14:50 </w:t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Научно-образовательный центр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евразийских исследований</w:t>
            </w:r>
          </w:p>
        </w:tc>
        <w:tc>
          <w:tcPr>
            <w:tcW w:type="dxa" w:w="159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Научный сотрудник</w:t>
            </w:r>
          </w:p>
        </w:tc>
        <w:tc>
          <w:tcPr>
            <w:tcW w:type="dxa" w:w="189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6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tbl>
      <w:tblPr>
        <w:jc w:val="left"/>
        <w:tblInd w:type="dxa" w:w="0"/>
        <w:tblBorders>
          <w:top w:val="nil"/>
          <w:left w:val="nil"/>
          <w:bottom w:color="CCCCCC" w:space="0" w:sz="12" w:val="single"/>
          <w:insideH w:color="CCCCCC" w:space="0" w:sz="12" w:val="single"/>
          <w:right w:val="nil"/>
          <w:insideV w:val="nil"/>
        </w:tblBorders>
        <w:tblCellMar>
          <w:top w:type="dxa" w:w="0"/>
          <w:left w:type="dxa" w:w="0"/>
          <w:bottom w:type="dxa" w:w="28"/>
          <w:right w:type="dxa" w:w="0"/>
        </w:tblCellMar>
      </w:tblPr>
      <w:tblGrid>
        <w:gridCol w:w="4738"/>
        <w:gridCol w:w="1471"/>
        <w:gridCol w:w="1743"/>
        <w:gridCol w:w="1686"/>
      </w:tblGrid>
      <w:tr>
        <w:trPr>
          <w:tblHeader w:val="true"/>
          <w:cantSplit w:val="false"/>
        </w:trPr>
        <w:tc>
          <w:tcPr>
            <w:tcW w:type="dxa" w:w="4738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</w:tc>
        <w:tc>
          <w:tcPr>
            <w:tcW w:type="dxa" w:w="1471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</w:tc>
        <w:tc>
          <w:tcPr>
            <w:tcW w:type="dxa" w:w="1743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Сроки подачи заявок на портале</w:t>
            </w:r>
          </w:p>
        </w:tc>
        <w:tc>
          <w:tcPr>
            <w:tcW w:type="dxa" w:w="1686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 конкурса</w:t>
            </w:r>
          </w:p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–</w:t>
            </w:r>
          </w:p>
          <w:p>
            <w:pPr>
              <w:pStyle w:val="style23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заседание</w:t>
            </w:r>
          </w:p>
          <w:p>
            <w:pPr>
              <w:pStyle w:val="style23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73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Клиническая психология</w:t>
            </w:r>
          </w:p>
        </w:tc>
        <w:tc>
          <w:tcPr>
            <w:tcW w:type="dxa" w:w="147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Научный сотрудник</w:t>
            </w:r>
          </w:p>
        </w:tc>
        <w:tc>
          <w:tcPr>
            <w:tcW w:type="dxa" w:w="1743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с 16 сентября 2019 г.  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по 15 октября 2019 г.</w:t>
            </w:r>
          </w:p>
        </w:tc>
        <w:tc>
          <w:tcPr>
            <w:tcW w:type="dxa" w:w="1686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18.10.2019 г.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г. Челябинск, пр. Ленина, 76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ауд. 1001 (ГК)</w:t>
            </w:r>
          </w:p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время: 15:30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473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Лаборатория  психологии и психофизиологии стрессоустойчивости и креативности НОЦ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«Биомедицинские технологии»</w:t>
            </w:r>
          </w:p>
        </w:tc>
        <w:tc>
          <w:tcPr>
            <w:tcW w:type="dxa" w:w="147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Научный  сотрудник</w:t>
            </w:r>
          </w:p>
        </w:tc>
        <w:tc>
          <w:tcPr>
            <w:tcW w:type="dxa" w:w="174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8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3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Лаборатория психологии и психофизиологии стрессоустойчивости и креативности НОЦ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«Биомедицинские технологии»</w:t>
            </w:r>
          </w:p>
        </w:tc>
        <w:tc>
          <w:tcPr>
            <w:tcW w:type="dxa" w:w="147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74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8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3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НИЛ  компьютерного моделирования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лекарственных средств</w:t>
            </w:r>
          </w:p>
        </w:tc>
        <w:tc>
          <w:tcPr>
            <w:tcW w:type="dxa" w:w="147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74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8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3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НИЛ компьютерного моделирования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лекарственных средств</w:t>
            </w:r>
          </w:p>
        </w:tc>
        <w:tc>
          <w:tcPr>
            <w:tcW w:type="dxa" w:w="147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74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8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3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НИЛ компьютерного моделирования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лекарственных средств</w:t>
            </w:r>
          </w:p>
        </w:tc>
        <w:tc>
          <w:tcPr>
            <w:tcW w:type="dxa" w:w="147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74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8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3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НИЛ компьютерного моделирования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лекарственных средств</w:t>
            </w:r>
          </w:p>
        </w:tc>
        <w:tc>
          <w:tcPr>
            <w:tcW w:type="dxa" w:w="147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74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8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3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Пищевые и биотехнологии</w:t>
            </w:r>
          </w:p>
        </w:tc>
        <w:tc>
          <w:tcPr>
            <w:tcW w:type="dxa" w:w="147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Ведущий научный  сотрудник</w:t>
            </w:r>
          </w:p>
        </w:tc>
        <w:tc>
          <w:tcPr>
            <w:tcW w:type="dxa" w:w="174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8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3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Пищевые и биотехнологии</w:t>
            </w:r>
          </w:p>
        </w:tc>
        <w:tc>
          <w:tcPr>
            <w:tcW w:type="dxa" w:w="147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74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8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3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Пищевые и биотехнологии</w:t>
            </w:r>
          </w:p>
        </w:tc>
        <w:tc>
          <w:tcPr>
            <w:tcW w:type="dxa" w:w="147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74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8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3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Туризм и социально-культурный сервис</w:t>
            </w:r>
          </w:p>
        </w:tc>
        <w:tc>
          <w:tcPr>
            <w:tcW w:type="dxa" w:w="147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74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8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3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Туризм и социально-культурный сервис</w:t>
            </w:r>
          </w:p>
        </w:tc>
        <w:tc>
          <w:tcPr>
            <w:tcW w:type="dxa" w:w="147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74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8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73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Туризм и социально-культурный сервис</w:t>
            </w:r>
          </w:p>
        </w:tc>
        <w:tc>
          <w:tcPr>
            <w:tcW w:type="dxa" w:w="147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2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74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86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18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На заседание Конкурсной комиссии при себе иметь:</w:t>
      </w:r>
    </w:p>
    <w:p>
      <w:pPr>
        <w:pStyle w:val="style18"/>
        <w:widowControl/>
        <w:numPr>
          <w:ilvl w:val="0"/>
          <w:numId w:val="3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список опубликованных и приравненных к ним научных и учебно-методических работ (за последние 5 лет);</w:t>
      </w:r>
    </w:p>
    <w:p>
      <w:pPr>
        <w:pStyle w:val="style18"/>
        <w:widowControl/>
        <w:numPr>
          <w:ilvl w:val="0"/>
          <w:numId w:val="3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копии документов, подтверждающих соответствие претендента квалификационным требованиям,</w:t>
      </w:r>
    </w:p>
    <w:p>
      <w:pPr>
        <w:pStyle w:val="style18"/>
        <w:widowControl/>
        <w:numPr>
          <w:ilvl w:val="0"/>
          <w:numId w:val="3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 (справка об отсутствии судимости и (или) факта уголовного преследования, либо о прекращении уголовного преследования по реабилитирующим основаниям; справку о предварительном или периодическом медицинском осмотре).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Квалификационные требования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Ведущий научный сотрудник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 ученая степень доктора наук или кандидата наук, научные труды или авторские свидетельства на изобретения, а также реализованные на практике крупные проекты и разработки.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Старший научный сотрудник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 высшее профессиональное образование  и опыт работы по соответствующей специальности не мене 10 лет, наличие научных трудов или авторских свидетельств на изобретения. При наличии ученой степени – без предъявления требований к стажу работы.</w:t>
      </w:r>
    </w:p>
    <w:p>
      <w:pPr>
        <w:pStyle w:val="style18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Научный сотрудник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– без предъявления требований к стажу работы.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Выделение жирным"/>
    <w:next w:val="style15"/>
    <w:rPr>
      <w:b/>
      <w:bCs/>
    </w:rPr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Содержимое таблицы"/>
    <w:basedOn w:val="style0"/>
    <w:next w:val="style22"/>
    <w:pPr>
      <w:suppressLineNumbers/>
    </w:pPr>
    <w:rPr/>
  </w:style>
  <w:style w:styleId="style23" w:type="paragraph">
    <w:name w:val="Заголовок таблицы"/>
    <w:basedOn w:val="style22"/>
    <w:next w:val="style2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2020-10-14T15:52:20Z</dcterms:created>
  <dcterms:modified xsi:type="dcterms:W3CDTF">2020-10-14T15:53:48Z</dcterms:modified>
  <cp:revision>1</cp:revision>
</cp:coreProperties>
</file>