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Look w:val="04A0"/>
      </w:tblPr>
      <w:tblGrid>
        <w:gridCol w:w="9445"/>
      </w:tblGrid>
      <w:tr w:rsidR="00BE2C6F" w:rsidTr="00BE2C6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C6F" w:rsidRDefault="00BE2C6F" w:rsidP="00BE2C6F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eastAsia="en-US"/>
              </w:rPr>
              <w:t>Прием работ на международные и всероссийские конкурсы и олимпиады в рамках V ЕЭФМ в 2013-2014 гг.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Уважаемые преподаватели, молодые ученые, аспиранты, магистранты, студенты!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     Приглашаем вас принять участие в конкурсах и олимпиадах научно-исследовательских работ в рамках V ЕЭФМ, </w:t>
            </w:r>
            <w:proofErr w:type="gramStart"/>
            <w:r>
              <w:rPr>
                <w:lang w:eastAsia="en-US"/>
              </w:rPr>
              <w:t>финал</w:t>
            </w:r>
            <w:proofErr w:type="gramEnd"/>
            <w:r>
              <w:rPr>
                <w:lang w:eastAsia="en-US"/>
              </w:rPr>
              <w:t xml:space="preserve"> которого состоится с 21 по 25 апреля 2014 года в г. Екатеринбург (Россия).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    Участвуя в научных конкурсах V ЕЭФМ, вы получите возможность представить свои идеи и разработки международному экспертному сообществу, объединившему ведущих ученых и практиков бизнеса.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           Вы можете выбрать один из шести конкурсов в интересующих Вас тематических областях: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5" w:tgtFrame="_blank" w:history="1">
              <w:r>
                <w:rPr>
                  <w:rStyle w:val="a5"/>
                  <w:color w:val="8B4513"/>
                  <w:lang w:eastAsia="en-US"/>
                </w:rPr>
                <w:t>Международный конкурс научно-исследовательских проектов молодежи "Продовольственная безопасность"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6" w:tgtFrame="_blank" w:history="1">
              <w:r>
                <w:rPr>
                  <w:rStyle w:val="a3"/>
                  <w:lang w:eastAsia="en-US"/>
                </w:rPr>
                <w:t>Информационное письмо (Продовольственная безопасность).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Научно-исследовательские проекты представляются на Конкурс по следующим тематическим направлениям:</w:t>
            </w:r>
          </w:p>
          <w:p w:rsidR="00BE2C6F" w:rsidRDefault="00BE2C6F" w:rsidP="00BE2C6F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Питание – основной фактор, определяющий здоровье человека;</w:t>
            </w:r>
          </w:p>
          <w:p w:rsidR="00BE2C6F" w:rsidRPr="00BE2C6F" w:rsidRDefault="00BE2C6F" w:rsidP="00BE2C6F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Продовольственный рынок в условиях прогрессирующей глобализации;</w:t>
            </w:r>
          </w:p>
          <w:p w:rsidR="00BE2C6F" w:rsidRDefault="00BE2C6F" w:rsidP="00BE2C6F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Инновации в сферах сельскохозяйственного производства, пищевой и перерабатывающей промышленности;</w:t>
            </w:r>
          </w:p>
          <w:p w:rsidR="00BE2C6F" w:rsidRDefault="00BE2C6F" w:rsidP="00BE2C6F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Инновационная модель развития сельских территорий;</w:t>
            </w:r>
          </w:p>
          <w:p w:rsidR="00BE2C6F" w:rsidRDefault="00BE2C6F" w:rsidP="00BE2C6F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Продовольственная безопасность: </w:t>
            </w:r>
            <w:proofErr w:type="spellStart"/>
            <w:r>
              <w:rPr>
                <w:lang w:eastAsia="en-US"/>
              </w:rPr>
              <w:t>экспортн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импортоориентированная</w:t>
            </w:r>
            <w:proofErr w:type="spellEnd"/>
            <w:r>
              <w:rPr>
                <w:lang w:eastAsia="en-US"/>
              </w:rPr>
              <w:t xml:space="preserve"> политика.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7" w:tgtFrame="_blank" w:history="1">
              <w:r>
                <w:rPr>
                  <w:rStyle w:val="a5"/>
                  <w:color w:val="0000CD"/>
                  <w:lang w:eastAsia="en-US"/>
                </w:rPr>
                <w:t>Международный конкурс научно-исследовательских проектов молодых ученых и студентов " Модель МВФ"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8" w:tgtFrame="_blank" w:history="1">
              <w:r>
                <w:rPr>
                  <w:rStyle w:val="a3"/>
                  <w:lang w:eastAsia="en-US"/>
                </w:rPr>
                <w:t>Информационное письмо (Модель МВФ).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Научно-исследовательские работы представляются на Конкурс по следующим направлениям:</w:t>
            </w:r>
          </w:p>
          <w:p w:rsidR="00BE2C6F" w:rsidRDefault="00BE2C6F" w:rsidP="00BE2C6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Прогноз экономического развития стран G 20.</w:t>
            </w:r>
          </w:p>
          <w:p w:rsidR="00BE2C6F" w:rsidRDefault="00BE2C6F" w:rsidP="00BE2C6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Перспективы создания наднациональной валюты.</w:t>
            </w:r>
          </w:p>
          <w:p w:rsidR="00BE2C6F" w:rsidRDefault="00BE2C6F" w:rsidP="00BE2C6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Перспективная модель мировой экономики.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9" w:tgtFrame="_blank" w:history="1">
              <w:r>
                <w:rPr>
                  <w:rStyle w:val="a5"/>
                  <w:color w:val="800080"/>
                  <w:lang w:eastAsia="en-US"/>
                </w:rPr>
                <w:t>Всероссийский экономический форум научно-исследовательских работ молодых ученых и студентов «Конкурентоспособность территорий»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0" w:tgtFrame="_blank" w:history="1">
              <w:r>
                <w:rPr>
                  <w:rStyle w:val="a3"/>
                  <w:lang w:eastAsia="en-US"/>
                </w:rPr>
                <w:t>Информационное письмо (Конкурентоспособность территорий).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Нучно-исследовательские</w:t>
            </w:r>
            <w:proofErr w:type="spellEnd"/>
            <w:r>
              <w:rPr>
                <w:lang w:eastAsia="en-US"/>
              </w:rPr>
              <w:t xml:space="preserve"> работы представляются на Форум по следующим направлениям:</w:t>
            </w:r>
          </w:p>
          <w:p w:rsidR="00BE2C6F" w:rsidRDefault="00BE2C6F" w:rsidP="00BE2C6F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Микроэкономика (уровень взаимодействия предприятий и организаций).</w:t>
            </w:r>
          </w:p>
          <w:p w:rsidR="00BE2C6F" w:rsidRDefault="00BE2C6F" w:rsidP="00BE2C6F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Мезоэкономика</w:t>
            </w:r>
            <w:proofErr w:type="spellEnd"/>
            <w:r>
              <w:rPr>
                <w:lang w:eastAsia="en-US"/>
              </w:rPr>
              <w:t xml:space="preserve"> (институты регионального и отраслевого уровня).</w:t>
            </w:r>
          </w:p>
          <w:p w:rsidR="00BE2C6F" w:rsidRDefault="00BE2C6F" w:rsidP="00BE2C6F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Макроэкономика (институты национальной экономики).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Участники Форума могут представлять работы только по одному направлению.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1" w:tgtFrame="_blank" w:history="1">
              <w:r>
                <w:rPr>
                  <w:rStyle w:val="a5"/>
                  <w:color w:val="FF0000"/>
                  <w:lang w:eastAsia="en-US"/>
                </w:rPr>
                <w:t>Международная Олимпиада научных работ молодежи</w:t>
              </w:r>
              <w:r>
                <w:rPr>
                  <w:b/>
                  <w:bCs/>
                  <w:color w:val="FF0000"/>
                  <w:u w:val="single"/>
                  <w:lang w:eastAsia="en-US"/>
                </w:rPr>
                <w:br/>
              </w:r>
              <w:r>
                <w:rPr>
                  <w:rStyle w:val="a5"/>
                  <w:color w:val="FF0000"/>
                  <w:lang w:eastAsia="en-US"/>
                </w:rPr>
                <w:t> «Инновационная Евразия»</w:t>
              </w:r>
              <w:r>
                <w:rPr>
                  <w:rStyle w:val="a3"/>
                  <w:color w:val="FF0000"/>
                  <w:lang w:eastAsia="en-US"/>
                </w:rPr>
                <w:t>      </w:t>
              </w:r>
              <w:r>
                <w:rPr>
                  <w:rStyle w:val="a3"/>
                  <w:lang w:eastAsia="en-US"/>
                </w:rPr>
                <w:t xml:space="preserve">   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2" w:tgtFrame="_blank" w:history="1">
              <w:r>
                <w:rPr>
                  <w:rStyle w:val="a3"/>
                  <w:lang w:eastAsia="en-US"/>
                </w:rPr>
                <w:t>Информационное письмо (Инновационная Евразия).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Научные работы на Олимпиаду представляются по следующим тематическим направлениям:</w:t>
            </w:r>
          </w:p>
          <w:p w:rsidR="00BE2C6F" w:rsidRDefault="00BE2C6F" w:rsidP="00BE2C6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Международная интеграция в целях инновационного развития;</w:t>
            </w:r>
          </w:p>
          <w:p w:rsidR="00BE2C6F" w:rsidRDefault="00BE2C6F" w:rsidP="00BE2C6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Инновационное развитие государств и регионов;</w:t>
            </w:r>
          </w:p>
          <w:p w:rsidR="00BE2C6F" w:rsidRDefault="00BE2C6F" w:rsidP="00BE2C6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Инновационное развитие хозяйствующих субъектов.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3" w:tgtFrame="_blank" w:history="1">
              <w:r>
                <w:rPr>
                  <w:rStyle w:val="a5"/>
                  <w:color w:val="006400"/>
                  <w:lang w:eastAsia="en-US"/>
                </w:rPr>
                <w:t>Международный конкурс научно-исследовательских проектов</w:t>
              </w:r>
              <w:r>
                <w:rPr>
                  <w:b/>
                  <w:bCs/>
                  <w:color w:val="006400"/>
                  <w:u w:val="single"/>
                  <w:lang w:eastAsia="en-US"/>
                </w:rPr>
                <w:br/>
              </w:r>
              <w:r>
                <w:rPr>
                  <w:rStyle w:val="a5"/>
                  <w:color w:val="006400"/>
                  <w:lang w:eastAsia="en-US"/>
                </w:rPr>
                <w:t>«</w:t>
              </w:r>
              <w:proofErr w:type="spellStart"/>
              <w:r>
                <w:rPr>
                  <w:rStyle w:val="a5"/>
                  <w:color w:val="006400"/>
                  <w:lang w:eastAsia="en-US"/>
                </w:rPr>
                <w:t>Eurasia</w:t>
              </w:r>
              <w:proofErr w:type="spellEnd"/>
              <w:r>
                <w:rPr>
                  <w:rStyle w:val="a5"/>
                  <w:color w:val="006400"/>
                  <w:lang w:eastAsia="en-US"/>
                </w:rPr>
                <w:t xml:space="preserve"> </w:t>
              </w:r>
              <w:proofErr w:type="spellStart"/>
              <w:r>
                <w:rPr>
                  <w:rStyle w:val="a5"/>
                  <w:color w:val="006400"/>
                  <w:lang w:eastAsia="en-US"/>
                </w:rPr>
                <w:t>Green</w:t>
              </w:r>
              <w:proofErr w:type="spellEnd"/>
              <w:r>
                <w:rPr>
                  <w:rStyle w:val="a5"/>
                  <w:color w:val="006400"/>
                  <w:lang w:eastAsia="en-US"/>
                </w:rPr>
                <w:t>»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4" w:tgtFrame="_blank" w:history="1">
              <w:r>
                <w:rPr>
                  <w:rStyle w:val="a3"/>
                  <w:lang w:eastAsia="en-US"/>
                </w:rPr>
                <w:t xml:space="preserve">Информационное письмо (Евразия </w:t>
              </w:r>
              <w:proofErr w:type="spellStart"/>
              <w:r>
                <w:rPr>
                  <w:rStyle w:val="a3"/>
                  <w:lang w:eastAsia="en-US"/>
                </w:rPr>
                <w:t>грин</w:t>
              </w:r>
              <w:proofErr w:type="spellEnd"/>
              <w:r>
                <w:rPr>
                  <w:rStyle w:val="a3"/>
                  <w:lang w:eastAsia="en-US"/>
                </w:rPr>
                <w:t>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Научно-исследовательские проекты представляются на конкурс по следующим направлениям: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1. «Модель рационального природопользования» – сбалансированное развитие региона, населенного пункта, освоение природных ресурсов, территорий с учетом интересов настоящего и будущих поколений, обеспечения экологической и экономической безопасности;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2. «Отходы в доходы» – нормативные правовые, технологические, организационно-экономические аспекты сбора, переработки и безопасного размещения отходов;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3. «Чистая вода Евразии» – научно-технические, технологические и организационно-экономические аспекты охраны и рационального использования водных ресурсов (оборудование, технологии, средства и методы очистки водоемов, питьевой воды, сточных вод, бессточные системы водоснабжения).</w:t>
            </w:r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5" w:tgtFrame="_blank" w:history="1">
              <w:r>
                <w:rPr>
                  <w:rStyle w:val="a5"/>
                  <w:color w:val="008080"/>
                  <w:lang w:eastAsia="en-US"/>
                </w:rPr>
                <w:t>Международный конкурс "Корпоративное управление и инвестиции в глобальной экономике"</w:t>
              </w:r>
            </w:hyperlink>
          </w:p>
          <w:p w:rsidR="00BE2C6F" w:rsidRDefault="00BE2C6F">
            <w:pPr>
              <w:pStyle w:val="a4"/>
              <w:jc w:val="center"/>
              <w:rPr>
                <w:lang w:eastAsia="en-US"/>
              </w:rPr>
            </w:pPr>
            <w:hyperlink r:id="rId16" w:tgtFrame="_blank" w:history="1">
              <w:r>
                <w:rPr>
                  <w:rStyle w:val="a3"/>
                  <w:lang w:eastAsia="en-US"/>
                </w:rPr>
                <w:t>Информационное письмо (Корпоративное управление).</w:t>
              </w:r>
              <w:proofErr w:type="spellStart"/>
              <w:r>
                <w:rPr>
                  <w:rStyle w:val="a3"/>
                  <w:lang w:eastAsia="en-US"/>
                </w:rPr>
                <w:t>pdf</w:t>
              </w:r>
              <w:proofErr w:type="spellEnd"/>
            </w:hyperlink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Научно-исследовательские проекты представляются на конкурс по следующим направлениям: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Экологическая ответственность бизнеса как фактор развития зеленой экономики.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 в системе корпоративного управления, специфика развития </w:t>
            </w:r>
            <w:r>
              <w:rPr>
                <w:lang w:eastAsia="en-US"/>
              </w:rPr>
              <w:lastRenderedPageBreak/>
              <w:t>корпоративного управления в компаниях с государственным участием: международный опыт и российская практика.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Государственно-частное партнерство: что мешает эффективному развитию?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Интересы власти, бизнеса и общества в механизме партнерства.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Моделирование стоимости компаний как ориентир эффективного корпоративного управления.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Молодые лидеры корпоративного бизнеса.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Корпоративные финансы и инвестирование: опыт эмпирических исследований и практика компаний.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Оценка и управление инвестиционной привлекательностью компании.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Влияние корпоративного управления на инвестиционную привлекательность бизнеса.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Особенности корпоративного управления в малом, среднем и семейном бизнесе: международная практика и российские реалии.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Профессионализм и независимость советов директоров: миф или реальность?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Поиск критериев эффективности сделок слияний и поглощений для формирования новых моделей корпоративного контроля.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Транспарентность</w:t>
            </w:r>
            <w:proofErr w:type="spellEnd"/>
            <w:r>
              <w:rPr>
                <w:lang w:eastAsia="en-US"/>
              </w:rPr>
              <w:t xml:space="preserve"> бизнеса, выбор между информационной прозрачностью и безопасностью компаний (между Сциллой и Харибдой).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Риски в системе корпоративного управления: акционерная и </w:t>
            </w:r>
            <w:proofErr w:type="spellStart"/>
            <w:r>
              <w:rPr>
                <w:lang w:eastAsia="en-US"/>
              </w:rPr>
              <w:t>стейкхолдерская</w:t>
            </w:r>
            <w:proofErr w:type="spellEnd"/>
            <w:r>
              <w:rPr>
                <w:lang w:eastAsia="en-US"/>
              </w:rPr>
              <w:t xml:space="preserve"> модель.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Управленческие практики социальной ответственности бизнеса.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Корпоративные нефинансовые отчеты в России как путь к устойчивым и сбалансированным отношениям со </w:t>
            </w:r>
            <w:proofErr w:type="spellStart"/>
            <w:r>
              <w:rPr>
                <w:lang w:eastAsia="en-US"/>
              </w:rPr>
              <w:t>стейкхолдерами</w:t>
            </w:r>
            <w:proofErr w:type="spellEnd"/>
            <w:r>
              <w:rPr>
                <w:lang w:eastAsia="en-US"/>
              </w:rPr>
              <w:t>: оценка перспектив.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Синергетический </w:t>
            </w:r>
            <w:proofErr w:type="spellStart"/>
            <w:r>
              <w:rPr>
                <w:lang w:eastAsia="en-US"/>
              </w:rPr>
              <w:t>реинжиниринг</w:t>
            </w:r>
            <w:proofErr w:type="spellEnd"/>
            <w:r>
              <w:rPr>
                <w:lang w:eastAsia="en-US"/>
              </w:rPr>
              <w:t xml:space="preserve"> корпоративного управления, баланс в развитии системы корпоративного управления и системы управления бизнесом.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Управленческие инновации как способ развития систем корпоративного управления в российских компаниях: опыт эмпирических исследований и практика компаний.</w:t>
            </w:r>
          </w:p>
          <w:p w:rsidR="00BE2C6F" w:rsidRDefault="00BE2C6F" w:rsidP="002056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Управление проектами в российских компаниях: вызовы и перспективы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rStyle w:val="a5"/>
                <w:color w:val="FF0000"/>
                <w:lang w:eastAsia="en-US"/>
              </w:rPr>
              <w:t>Регистрация на конкурсы и олимпиады проводится на сайте Евразийского экономического форума молодежи по адресу</w:t>
            </w:r>
            <w:hyperlink r:id="rId17" w:tgtFrame="_blank" w:history="1">
              <w:r>
                <w:rPr>
                  <w:rStyle w:val="a3"/>
                  <w:b/>
                  <w:bCs/>
                  <w:lang w:eastAsia="en-US"/>
                </w:rPr>
                <w:t xml:space="preserve"> </w:t>
              </w:r>
            </w:hyperlink>
            <w:hyperlink r:id="rId18" w:tgtFrame="_blank" w:history="1">
              <w:r>
                <w:rPr>
                  <w:rStyle w:val="a5"/>
                  <w:color w:val="FF0000"/>
                  <w:lang w:eastAsia="en-US"/>
                </w:rPr>
                <w:t>http://www.eurasia-forum.ru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Style w:val="a5"/>
                <w:color w:val="FF0000"/>
                <w:lang w:eastAsia="en-US"/>
              </w:rPr>
              <w:t>в разделе «Научная программа»;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rStyle w:val="a5"/>
                <w:color w:val="000000"/>
                <w:lang w:eastAsia="en-US"/>
              </w:rPr>
              <w:t xml:space="preserve">Работы принимаются </w:t>
            </w:r>
            <w:r>
              <w:rPr>
                <w:rStyle w:val="a5"/>
                <w:color w:val="FF0000"/>
                <w:lang w:eastAsia="en-US"/>
              </w:rPr>
              <w:t>до 11 марта 2014 г.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Контактная информация: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Управление по научно-исследовательской работе</w:t>
            </w:r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Ответственная за НИРС по </w:t>
            </w:r>
            <w:proofErr w:type="spellStart"/>
            <w:r>
              <w:rPr>
                <w:lang w:eastAsia="en-US"/>
              </w:rPr>
              <w:t>УрГЭУ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ухатинова</w:t>
            </w:r>
            <w:proofErr w:type="spellEnd"/>
            <w:r>
              <w:rPr>
                <w:lang w:eastAsia="en-US"/>
              </w:rPr>
              <w:t xml:space="preserve"> Регина </w:t>
            </w:r>
            <w:proofErr w:type="spellStart"/>
            <w:r>
              <w:rPr>
                <w:lang w:eastAsia="en-US"/>
              </w:rPr>
              <w:t>Нагимовна</w:t>
            </w:r>
            <w:proofErr w:type="spellEnd"/>
          </w:p>
          <w:p w:rsidR="00BE2C6F" w:rsidRDefault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тел. (343) 221-17-45,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364, </w:t>
            </w:r>
            <w:hyperlink r:id="rId19" w:history="1">
              <w:r>
                <w:rPr>
                  <w:rStyle w:val="a3"/>
                  <w:lang w:eastAsia="en-US"/>
                </w:rPr>
                <w:t>tvx@usue.ru</w:t>
              </w:r>
            </w:hyperlink>
          </w:p>
          <w:p w:rsidR="00BE2C6F" w:rsidRDefault="00BE2C6F" w:rsidP="00BE2C6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E2C6F" w:rsidTr="00BE2C6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C6F" w:rsidRDefault="00BE2C6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lastRenderedPageBreak/>
              <w:t>Об организаторе</w:t>
            </w:r>
          </w:p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855"/>
              <w:gridCol w:w="8500"/>
            </w:tblGrid>
            <w:tr w:rsidR="00BE2C6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E2C6F" w:rsidRDefault="00BE2C6F">
                  <w:pPr>
                    <w:spacing w:before="90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5615" cy="307340"/>
                        <wp:effectExtent l="19050" t="0" r="635" b="0"/>
                        <wp:docPr id="2" name="Рисунок 2" descr="http://timepad.ru/upload/image/org/1266/1282367585avatar_50x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imepad.ru/upload/image/org/1266/1282367585avatar_50x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2C6F" w:rsidRDefault="00BE2C6F">
                  <w:pPr>
                    <w:spacing w:before="90"/>
                    <w:rPr>
                      <w:lang w:eastAsia="en-US"/>
                    </w:rPr>
                  </w:pPr>
                  <w:hyperlink r:id="rId21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21"/>
                        <w:szCs w:val="21"/>
                        <w:lang w:eastAsia="en-US"/>
                      </w:rPr>
                      <w:t xml:space="preserve">НИРС 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bCs/>
                        <w:sz w:val="21"/>
                        <w:szCs w:val="21"/>
                        <w:lang w:eastAsia="en-US"/>
                      </w:rPr>
                      <w:t>УрГЭУ</w:t>
                    </w:r>
                    <w:proofErr w:type="spellEnd"/>
                  </w:hyperlink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br/>
                    <w:t>ФГБОУ ВПО "Уральский государственный экономический университет</w:t>
                  </w:r>
                  <w:proofErr w:type="gramStart"/>
                  <w:r>
                    <w:rPr>
                      <w:lang w:eastAsia="en-US"/>
                    </w:rPr>
                    <w:t>"У</w:t>
                  </w:r>
                  <w:proofErr w:type="gramEnd"/>
                  <w:r>
                    <w:rPr>
                      <w:lang w:eastAsia="en-US"/>
                    </w:rPr>
                    <w:t>правление по научно-исследовательской работе</w:t>
                  </w:r>
                </w:p>
              </w:tc>
            </w:tr>
          </w:tbl>
          <w:p w:rsidR="00BE2C6F" w:rsidRDefault="00BE2C6F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018BC" w:rsidRPr="00BE2C6F" w:rsidRDefault="004018BC" w:rsidP="00BE2C6F">
      <w:pPr>
        <w:rPr>
          <w:lang w:val="en-US"/>
        </w:rPr>
      </w:pPr>
    </w:p>
    <w:sectPr w:rsidR="004018BC" w:rsidRPr="00BE2C6F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FEC"/>
    <w:multiLevelType w:val="hybridMultilevel"/>
    <w:tmpl w:val="1BDC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60D8"/>
    <w:multiLevelType w:val="hybridMultilevel"/>
    <w:tmpl w:val="2E5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72A3"/>
    <w:multiLevelType w:val="hybridMultilevel"/>
    <w:tmpl w:val="688C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5EDC"/>
    <w:multiLevelType w:val="hybridMultilevel"/>
    <w:tmpl w:val="B6B00CA2"/>
    <w:lvl w:ilvl="0" w:tplc="E68874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D39F2"/>
    <w:multiLevelType w:val="multilevel"/>
    <w:tmpl w:val="7428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8561B"/>
    <w:multiLevelType w:val="hybridMultilevel"/>
    <w:tmpl w:val="3AD6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16794"/>
    <w:multiLevelType w:val="hybridMultilevel"/>
    <w:tmpl w:val="BC8E0238"/>
    <w:lvl w:ilvl="0" w:tplc="E68874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2D08"/>
    <w:multiLevelType w:val="hybridMultilevel"/>
    <w:tmpl w:val="0E1C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5054"/>
    <w:multiLevelType w:val="hybridMultilevel"/>
    <w:tmpl w:val="F656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C6F"/>
    <w:rsid w:val="001C2912"/>
    <w:rsid w:val="004018BC"/>
    <w:rsid w:val="00BE2C6F"/>
    <w:rsid w:val="00E6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C6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E2C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imepad.ru/stat/l/4tnfIlhzBaFJr1lc2nzYaKYDYlK_SQfIlblz50t944cmxCyDpcWlmuvUtOBPVGfXeyrCMPmwz5V8QYhFHtj6QVZ4X9REQy9I72DnFo04ql9WvxHnHWA9NwRBjlzUjd-D/mail/126806516/" TargetMode="External"/><Relationship Id="rId13" Type="http://schemas.openxmlformats.org/officeDocument/2006/relationships/hyperlink" Target="http://nirs.usue.ru/usue/home/event/-Eurasia-Green/" TargetMode="External"/><Relationship Id="rId18" Type="http://schemas.openxmlformats.org/officeDocument/2006/relationships/hyperlink" Target="http://l.timepad.ru/stat/l/2wilSXYynA1eH2BNEXydptP2q3jfKPuKASqRznh39wWVfZjxMBEPIWND5EUpGZCJ-HWigXbQIMNDvNTKt43TAQ,,/mail/1268065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rs-usue.timepad.ru/" TargetMode="External"/><Relationship Id="rId7" Type="http://schemas.openxmlformats.org/officeDocument/2006/relationships/hyperlink" Target="http://l.timepad.ru/stat/l/scMZLSyq3acDGEfz5Aj15CHBGH9vUem4k_8vEew5vKGN-nlW_AAYkuMpr3ivk7FNeD0NCOWU7vsW4PlMchNLPg,,/mail/126806516/" TargetMode="External"/><Relationship Id="rId12" Type="http://schemas.openxmlformats.org/officeDocument/2006/relationships/hyperlink" Target="http://l.timepad.ru/stat/l/CtyobtuCXJ3LLNAYqrG-0THLyEx-0nEgxxqA8CiyG1zLuffQkIoyH5lBR2KBkHGTRC4dcEQkpFDpkOl77mOzX5Wu_vDcD8jjxWy5_DgL8FJdmAKCcAM-V1fPUFXZwhcH/mail/126806516/" TargetMode="External"/><Relationship Id="rId17" Type="http://schemas.openxmlformats.org/officeDocument/2006/relationships/hyperlink" Target="http://l.timepad.ru/stat/l/2wilSXYynA1eH2BNEXydptP2q3jfKPuKASqRznh39wWVfZjxMBEPIWND5EUpGZCJ-HWigXbQIMNDvNTKt43TAQ,,/mail/1268065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l.timepad.ru/stat/l/E-7k7FAZ8v1Mjd-Jmk1tde77LXNGW9zhBfOvWYPjDVySPJBMZtv6yOMEhl68zYIxQoFEf_QOekK0OVuGjG0i1VD835_lC9u5ZYoAfYeW8SKVuE-gV_SxYEHKrnHTpV7j/mail/126806516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l.timepad.ru/stat/l/LdFThs7Y0eGLNCzfcCUpFqEpl3-xAxFufxNubpELtGQjTwmUZegXysvn-Wzo1MxOMiex6i_HCh3N8Oo9YASLeqyn7ctOQq_BCJbfXfW4Y442PFkRCJNFBkWiNuCRggwD/mail/126806516/" TargetMode="External"/><Relationship Id="rId11" Type="http://schemas.openxmlformats.org/officeDocument/2006/relationships/hyperlink" Target="http://nirs.usue.ru/usue/home/event/--00944/" TargetMode="External"/><Relationship Id="rId5" Type="http://schemas.openxmlformats.org/officeDocument/2006/relationships/hyperlink" Target="http://l.timepad.ru/stat/l/scMZLSyq3acDGEfz5Aj15CHBGH9vUem4k_8vEew5vKHwRg2MdYc4yxQavt0_GEXrdFsbIXISPXp-nZVWo3P2YQ,,/mail/126806516/" TargetMode="External"/><Relationship Id="rId15" Type="http://schemas.openxmlformats.org/officeDocument/2006/relationships/hyperlink" Target="http://l.timepad.ru/stat/l/scMZLSyq3acDGEfz5Aj15CHBGH9vUem4k_8vEew5vKH2ZOJtelfwwd36r0GT-ph2HZZERcN9DbEqqfivC96i5Q,,/mail/1268065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.timepad.ru/stat/l/g4xOlj9mBoU7rrGyRdavdYevqSQvni7POEgxdtK9x55mWFSZMTDbwH9u0jYHWReN0HoDZNPJD-RyTsUlOyGVeR4PIiWzOY1Nft6hKCBTfU_ahpsLCS4FzT-GJtztDiKu/mail/126806516/" TargetMode="External"/><Relationship Id="rId19" Type="http://schemas.openxmlformats.org/officeDocument/2006/relationships/hyperlink" Target="mailto:tvx@us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.timepad.ru/stat/l/scMZLSyq3acDGEfz5Aj15CHBGH9vUem4k_8vEew5vKEoMInXlgL1HhQqIB4d4h-JJPlMKglXWr0MJorZUdP98g,,/mail/126806516/" TargetMode="External"/><Relationship Id="rId14" Type="http://schemas.openxmlformats.org/officeDocument/2006/relationships/hyperlink" Target="http://l.timepad.ru/stat/l/vbadrKPhhS0vfILP8U3uC7bWDbwcICLB3xVQdDmbmfZF3pMqDgK89vBXMI5F_pZ3vABLpNU2i6wmmS9GnPjtfQBUue0Q0-81PmpCnahHWanTvd3pvnoqdzX-uV_cm4A9/mail/126806516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7091</Characters>
  <Application>Microsoft Office Word</Application>
  <DocSecurity>0</DocSecurity>
  <Lines>59</Lines>
  <Paragraphs>16</Paragraphs>
  <ScaleCrop>false</ScaleCrop>
  <Company>Южно-Уральский государственный университет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2014-02-28T04:29:00Z</dcterms:created>
  <dcterms:modified xsi:type="dcterms:W3CDTF">2014-02-28T04:31:00Z</dcterms:modified>
</cp:coreProperties>
</file>