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8F0" w:rsidRPr="00E002CA" w:rsidRDefault="002248F0" w:rsidP="00843ACB">
      <w:pPr>
        <w:pStyle w:val="a4"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002CA">
        <w:rPr>
          <w:rFonts w:ascii="Times New Roman" w:hAnsi="Times New Roman" w:cs="Times New Roman"/>
          <w:b/>
          <w:sz w:val="24"/>
          <w:szCs w:val="24"/>
        </w:rPr>
        <w:t>Управление Федеральной антимонопольной службы по Челябинской области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002C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002CA">
        <w:rPr>
          <w:rFonts w:ascii="Times New Roman" w:hAnsi="Times New Roman" w:cs="Times New Roman"/>
          <w:b/>
          <w:sz w:val="24"/>
          <w:szCs w:val="24"/>
        </w:rPr>
        <w:t>ФГБОУ ВПО «Южно-Уральский государственный университет» (НИУ)</w:t>
      </w:r>
    </w:p>
    <w:p w:rsidR="002248F0" w:rsidRPr="00EC125C" w:rsidRDefault="002248F0" w:rsidP="00843ACB">
      <w:pPr>
        <w:pStyle w:val="a4"/>
        <w:suppressAutoHyphens/>
        <w:ind w:right="-445"/>
        <w:rPr>
          <w:rFonts w:ascii="Times New Roman" w:hAnsi="Times New Roman" w:cs="Times New Roman"/>
          <w:b/>
          <w:sz w:val="24"/>
          <w:szCs w:val="24"/>
        </w:rPr>
      </w:pPr>
      <w:r w:rsidRPr="00EC125C">
        <w:rPr>
          <w:rFonts w:ascii="Times New Roman" w:hAnsi="Times New Roman" w:cs="Times New Roman"/>
          <w:b/>
          <w:spacing w:val="30"/>
          <w:sz w:val="24"/>
          <w:szCs w:val="24"/>
        </w:rPr>
        <w:t>Юридический факультет</w:t>
      </w:r>
    </w:p>
    <w:p w:rsidR="002248F0" w:rsidRPr="00E002CA" w:rsidRDefault="002248F0" w:rsidP="00843ACB">
      <w:pPr>
        <w:pStyle w:val="a4"/>
        <w:suppressAutoHyphens/>
        <w:ind w:right="-4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002CA">
        <w:rPr>
          <w:rFonts w:ascii="Times New Roman" w:hAnsi="Times New Roman" w:cs="Times New Roman"/>
          <w:b/>
          <w:sz w:val="24"/>
          <w:szCs w:val="24"/>
        </w:rPr>
        <w:t>афедра «Предпринимательское и коммерческое право»</w:t>
      </w:r>
    </w:p>
    <w:p w:rsidR="002248F0" w:rsidRPr="00E002CA" w:rsidRDefault="002248F0" w:rsidP="00843ACB">
      <w:pPr>
        <w:pStyle w:val="a4"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E002CA">
        <w:rPr>
          <w:rFonts w:ascii="Times New Roman" w:hAnsi="Times New Roman" w:cs="Times New Roman"/>
          <w:sz w:val="24"/>
          <w:szCs w:val="24"/>
        </w:rPr>
        <w:t>приглашают принять участие в научно-практическом семинаре</w:t>
      </w:r>
      <w:r w:rsidRPr="00E002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48F0" w:rsidRPr="00E002CA" w:rsidRDefault="002248F0" w:rsidP="00843ACB">
      <w:pPr>
        <w:pStyle w:val="a4"/>
        <w:suppressAutoHyphens/>
        <w:rPr>
          <w:rFonts w:ascii="Times New Roman" w:hAnsi="Times New Roman" w:cs="Times New Roman"/>
          <w:color w:val="FF0000"/>
          <w:sz w:val="24"/>
          <w:szCs w:val="24"/>
        </w:rPr>
      </w:pPr>
      <w:r w:rsidRPr="00E002CA">
        <w:rPr>
          <w:rFonts w:ascii="Times New Roman" w:hAnsi="Times New Roman" w:cs="Times New Roman"/>
          <w:b/>
          <w:color w:val="FF0000"/>
          <w:sz w:val="24"/>
          <w:szCs w:val="24"/>
        </w:rPr>
        <w:t>«Актуальные теоретические и практические проблемы применения законодательства о контрактной системе, о закупке товаров, работ и услуг отдельными видами юридических лиц»,</w:t>
      </w:r>
    </w:p>
    <w:p w:rsidR="002248F0" w:rsidRPr="00E002CA" w:rsidRDefault="002248F0" w:rsidP="00843ACB">
      <w:pPr>
        <w:pStyle w:val="a6"/>
        <w:suppressAutoHyphens/>
        <w:rPr>
          <w:rFonts w:ascii="Times New Roman" w:hAnsi="Times New Roman" w:cs="Times New Roman"/>
        </w:rPr>
      </w:pPr>
      <w:proofErr w:type="gramStart"/>
      <w:r w:rsidRPr="00E002CA">
        <w:rPr>
          <w:rFonts w:ascii="Times New Roman" w:hAnsi="Times New Roman" w:cs="Times New Roman"/>
        </w:rPr>
        <w:t>который</w:t>
      </w:r>
      <w:proofErr w:type="gramEnd"/>
      <w:r w:rsidRPr="00E002CA">
        <w:rPr>
          <w:rFonts w:ascii="Times New Roman" w:hAnsi="Times New Roman" w:cs="Times New Roman"/>
        </w:rPr>
        <w:t xml:space="preserve"> состоится </w:t>
      </w:r>
      <w:r w:rsidRPr="00E002CA">
        <w:rPr>
          <w:rFonts w:ascii="Times New Roman" w:hAnsi="Times New Roman" w:cs="Times New Roman"/>
          <w:b/>
        </w:rPr>
        <w:t>27–28 февраля 2</w:t>
      </w:r>
      <w:r w:rsidRPr="00E002CA">
        <w:rPr>
          <w:rFonts w:ascii="Times New Roman" w:hAnsi="Times New Roman" w:cs="Times New Roman"/>
          <w:b/>
          <w:bCs/>
        </w:rPr>
        <w:t>015 года</w:t>
      </w:r>
    </w:p>
    <w:p w:rsidR="002248F0" w:rsidRPr="00E002CA" w:rsidRDefault="002248F0" w:rsidP="00843ACB">
      <w:pPr>
        <w:pStyle w:val="a6"/>
        <w:suppressAutoHyphens/>
        <w:jc w:val="both"/>
        <w:rPr>
          <w:rFonts w:ascii="Times New Roman" w:hAnsi="Times New Roman" w:cs="Times New Roman"/>
        </w:rPr>
      </w:pPr>
    </w:p>
    <w:p w:rsidR="002248F0" w:rsidRPr="007025C9" w:rsidRDefault="002248F0" w:rsidP="00843ACB">
      <w:pPr>
        <w:pStyle w:val="a6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Предварительная п</w:t>
      </w:r>
      <w:r w:rsidRPr="007025C9">
        <w:rPr>
          <w:rFonts w:ascii="Times New Roman" w:hAnsi="Times New Roman" w:cs="Times New Roman"/>
        </w:rPr>
        <w:t>рограмма научно-практического семинара включает проведение пленарного заседания</w:t>
      </w:r>
      <w:r>
        <w:rPr>
          <w:rFonts w:ascii="Times New Roman" w:hAnsi="Times New Roman" w:cs="Times New Roman"/>
        </w:rPr>
        <w:t xml:space="preserve"> и </w:t>
      </w:r>
      <w:r w:rsidRPr="007025C9">
        <w:rPr>
          <w:rFonts w:ascii="Times New Roman" w:hAnsi="Times New Roman" w:cs="Times New Roman"/>
        </w:rPr>
        <w:t xml:space="preserve">круглых столов. </w:t>
      </w:r>
    </w:p>
    <w:p w:rsidR="002248F0" w:rsidRPr="007025C9" w:rsidRDefault="002248F0" w:rsidP="00843ACB">
      <w:pPr>
        <w:pStyle w:val="a6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27 февраля 2015 г. </w:t>
      </w:r>
      <w:r w:rsidRPr="007025C9">
        <w:rPr>
          <w:rFonts w:ascii="Times New Roman" w:hAnsi="Times New Roman" w:cs="Times New Roman"/>
        </w:rPr>
        <w:t>планируется проведение пленарного заседания и круглого стола по проблемам применения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с обсуждением следующих</w:t>
      </w:r>
      <w:r>
        <w:rPr>
          <w:rFonts w:ascii="Times New Roman" w:hAnsi="Times New Roman" w:cs="Times New Roman"/>
        </w:rPr>
        <w:t xml:space="preserve"> </w:t>
      </w:r>
      <w:r w:rsidRPr="007025C9">
        <w:rPr>
          <w:rFonts w:ascii="Times New Roman" w:hAnsi="Times New Roman" w:cs="Times New Roman"/>
        </w:rPr>
        <w:t>вопросов:</w:t>
      </w:r>
    </w:p>
    <w:p w:rsidR="002248F0" w:rsidRPr="007025C9" w:rsidRDefault="002248F0" w:rsidP="00843ACB">
      <w:pPr>
        <w:pStyle w:val="a6"/>
        <w:suppressAutoHyphens/>
        <w:jc w:val="both"/>
        <w:rPr>
          <w:rFonts w:ascii="Times New Roman" w:hAnsi="Times New Roman" w:cs="Times New Roman"/>
        </w:rPr>
      </w:pPr>
    </w:p>
    <w:p w:rsidR="002248F0" w:rsidRPr="007025C9" w:rsidRDefault="002248F0" w:rsidP="00843ACB">
      <w:pPr>
        <w:pStyle w:val="a6"/>
        <w:suppressAutoHyphens/>
        <w:jc w:val="both"/>
        <w:rPr>
          <w:rFonts w:ascii="Times New Roman" w:hAnsi="Times New Roman" w:cs="Times New Roman"/>
        </w:rPr>
      </w:pPr>
      <w:r w:rsidRPr="007025C9">
        <w:rPr>
          <w:rFonts w:ascii="Times New Roman" w:hAnsi="Times New Roman" w:cs="Times New Roman"/>
        </w:rPr>
        <w:t>1. Состояние и перспективы совершенствования законодательства о контрактной системе.</w:t>
      </w:r>
    </w:p>
    <w:p w:rsidR="002248F0" w:rsidRPr="007025C9" w:rsidRDefault="002248F0" w:rsidP="00843ACB">
      <w:pPr>
        <w:pStyle w:val="a6"/>
        <w:suppressAutoHyphens/>
        <w:jc w:val="both"/>
        <w:rPr>
          <w:rFonts w:ascii="Times New Roman" w:hAnsi="Times New Roman" w:cs="Times New Roman"/>
        </w:rPr>
      </w:pPr>
      <w:r w:rsidRPr="007025C9">
        <w:rPr>
          <w:rFonts w:ascii="Times New Roman" w:hAnsi="Times New Roman" w:cs="Times New Roman"/>
        </w:rPr>
        <w:t xml:space="preserve">2. Новые способы закупок. Основания выбора способов закупок. </w:t>
      </w:r>
    </w:p>
    <w:p w:rsidR="002248F0" w:rsidRPr="007025C9" w:rsidRDefault="002248F0" w:rsidP="00843ACB">
      <w:pPr>
        <w:pStyle w:val="a8"/>
        <w:spacing w:before="0" w:beforeAutospacing="0" w:after="0" w:afterAutospacing="0"/>
        <w:jc w:val="both"/>
        <w:rPr>
          <w:bCs/>
        </w:rPr>
      </w:pPr>
      <w:r w:rsidRPr="007025C9">
        <w:rPr>
          <w:bCs/>
        </w:rPr>
        <w:t xml:space="preserve">3. Правовые аспекты признания нарушений антимонопольного законодательства при рассмотрении жалоб и проведении проверок закупок товаров, работ, услуг для обеспечения государственных и муниципальных нужд. </w:t>
      </w:r>
      <w:proofErr w:type="gramStart"/>
      <w:r w:rsidRPr="007025C9">
        <w:rPr>
          <w:bCs/>
        </w:rPr>
        <w:t>Админи</w:t>
      </w:r>
      <w:r w:rsidRPr="007025C9">
        <w:t>стративная и судебная практика Челябинского УФАС России.</w:t>
      </w:r>
      <w:proofErr w:type="gramEnd"/>
    </w:p>
    <w:p w:rsidR="002248F0" w:rsidRPr="007025C9" w:rsidRDefault="002248F0" w:rsidP="00843ACB">
      <w:pPr>
        <w:pStyle w:val="a8"/>
        <w:spacing w:before="0" w:beforeAutospacing="0" w:after="0" w:afterAutospacing="0"/>
        <w:jc w:val="both"/>
      </w:pPr>
      <w:r w:rsidRPr="007025C9">
        <w:t>4. Актуальные вопросы рассмотрения антимонопольным органом вопросов о включении в Реестр недобросовестных поставщиков (подрядчиков, исполнителей) участников закупок.</w:t>
      </w:r>
    </w:p>
    <w:p w:rsidR="002248F0" w:rsidRPr="007025C9" w:rsidRDefault="002248F0" w:rsidP="00843ACB">
      <w:pPr>
        <w:pStyle w:val="a8"/>
        <w:spacing w:before="0" w:beforeAutospacing="0" w:after="0" w:afterAutospacing="0"/>
        <w:jc w:val="both"/>
      </w:pPr>
      <w:r w:rsidRPr="007025C9">
        <w:t xml:space="preserve">5.  Правовые аспекты и проблемы осуществления контрольными органами в сфере </w:t>
      </w:r>
      <w:proofErr w:type="gramStart"/>
      <w:r w:rsidRPr="007025C9">
        <w:t>закупок процедуры согласования заключения контракта</w:t>
      </w:r>
      <w:proofErr w:type="gramEnd"/>
      <w:r w:rsidRPr="007025C9">
        <w:t xml:space="preserve"> с единственным поставщиком (подрядчиком, исполнителем) и выдачи предписаний об устранении нарушений законодательства о контрактной системе.</w:t>
      </w:r>
    </w:p>
    <w:p w:rsidR="002248F0" w:rsidRPr="007025C9" w:rsidRDefault="002248F0" w:rsidP="00843ACB">
      <w:pPr>
        <w:pStyle w:val="a8"/>
        <w:spacing w:before="0" w:beforeAutospacing="0" w:after="0" w:afterAutospacing="0"/>
        <w:jc w:val="both"/>
      </w:pPr>
      <w:r w:rsidRPr="007025C9">
        <w:t>6. Применение заказчиками положений законодательства о контрактной системе при установлении в извещении о проведении закупки и (или) документации о закупке преимуществ, ограничений, предоставления преференций, предусмотренных статьями 14, 28-30 Федерального закона «О контрактной системе в сфере закупок товаров, работ, услуг для обеспечения государственных и муниципальных нужд»: проблемы, предложения по устранению правовых коллизий.</w:t>
      </w:r>
    </w:p>
    <w:p w:rsidR="002248F0" w:rsidRPr="007025C9" w:rsidRDefault="002248F0" w:rsidP="00843ACB">
      <w:pPr>
        <w:pStyle w:val="a8"/>
        <w:spacing w:before="0" w:beforeAutospacing="0" w:after="0" w:afterAutospacing="0"/>
        <w:jc w:val="both"/>
      </w:pPr>
      <w:r w:rsidRPr="007025C9">
        <w:t>7. Актуальные вопросы осуществления заказчиками действий по отказу от заключения  и исполнения контракта в случае установления факта представления участником закупки недостоверных сведений о предлагаемом товаре при участии в аукционе, а также представления товара при поставке с улучшенными характеристиками: проблемы, пути решения.</w:t>
      </w:r>
    </w:p>
    <w:p w:rsidR="002248F0" w:rsidRPr="007025C9" w:rsidRDefault="002248F0" w:rsidP="00843ACB">
      <w:pPr>
        <w:pStyle w:val="a8"/>
        <w:spacing w:before="0" w:beforeAutospacing="0" w:after="0" w:afterAutospacing="0"/>
        <w:jc w:val="both"/>
      </w:pPr>
      <w:r w:rsidRPr="007025C9">
        <w:t>8. Административная ответственность за нарушение законодательства о контрактной системе. Вопросы разграничения составов административных</w:t>
      </w:r>
      <w:r>
        <w:t xml:space="preserve"> правонарушений</w:t>
      </w:r>
      <w:r w:rsidRPr="007025C9">
        <w:t>, предусмотренных частями 1.4, 4, 4.1 и 4.2 статьи 7.30 Кодекса Российской Федерации об административных правонарушениях.</w:t>
      </w:r>
    </w:p>
    <w:p w:rsidR="002248F0" w:rsidRPr="007025C9" w:rsidRDefault="002248F0" w:rsidP="00843AC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248F0" w:rsidRPr="007025C9" w:rsidRDefault="002248F0" w:rsidP="00843ACB">
      <w:pPr>
        <w:pStyle w:val="a6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 февраля 2015 г.</w:t>
      </w:r>
      <w:r w:rsidRPr="007025C9">
        <w:rPr>
          <w:rFonts w:ascii="Times New Roman" w:hAnsi="Times New Roman" w:cs="Times New Roman"/>
        </w:rPr>
        <w:t xml:space="preserve"> предполагается проведение круглого стола по проблемам применения Федерального закона от 18 июля 2011 г. № 223-ФЗ «О закупках товаров, работ, услуг отдельными видами юридических лиц» с обсуждением следующих вопросов:</w:t>
      </w:r>
    </w:p>
    <w:p w:rsidR="002248F0" w:rsidRPr="007025C9" w:rsidRDefault="002248F0" w:rsidP="00843ACB">
      <w:pPr>
        <w:spacing w:before="120"/>
        <w:jc w:val="both"/>
        <w:rPr>
          <w:rFonts w:eastAsia="Calibri"/>
          <w:sz w:val="24"/>
          <w:szCs w:val="24"/>
        </w:rPr>
      </w:pPr>
      <w:r w:rsidRPr="007025C9">
        <w:rPr>
          <w:rFonts w:eastAsia="Calibri"/>
          <w:bCs/>
          <w:sz w:val="24"/>
          <w:szCs w:val="24"/>
        </w:rPr>
        <w:t xml:space="preserve">1. </w:t>
      </w:r>
      <w:r w:rsidRPr="007025C9">
        <w:rPr>
          <w:rFonts w:eastAsia="Calibri"/>
          <w:sz w:val="24"/>
          <w:szCs w:val="24"/>
        </w:rPr>
        <w:t>Международные правовые аспекты регулирования закупок отдельными видами юридических лиц. Проблемы и коллизии законодательства, регулирующего закупки продукции отдельными видами юридических лиц. Проблемы понятийного аппарата.</w:t>
      </w:r>
    </w:p>
    <w:p w:rsidR="002248F0" w:rsidRPr="007025C9" w:rsidRDefault="002248F0" w:rsidP="00843ACB">
      <w:pPr>
        <w:spacing w:before="120"/>
        <w:jc w:val="both"/>
        <w:rPr>
          <w:sz w:val="24"/>
          <w:szCs w:val="24"/>
        </w:rPr>
      </w:pPr>
      <w:r w:rsidRPr="007025C9">
        <w:rPr>
          <w:sz w:val="24"/>
          <w:szCs w:val="24"/>
        </w:rPr>
        <w:lastRenderedPageBreak/>
        <w:t xml:space="preserve">  </w:t>
      </w:r>
      <w:r w:rsidRPr="007025C9">
        <w:rPr>
          <w:rFonts w:eastAsia="Calibri"/>
          <w:bCs/>
          <w:sz w:val="24"/>
          <w:szCs w:val="24"/>
        </w:rPr>
        <w:t xml:space="preserve">2. Антимонопольные требования к закупочным процедурам, их соотношение с принципами проведения закупок, предусмотренными Федеральным законом от 18 июля 2011 г. № 223-ФЗ «О закупках товаров, работ, услуг отдельными видами юридических лиц». Аналогия законодательства: </w:t>
      </w:r>
      <w:r w:rsidRPr="007025C9">
        <w:rPr>
          <w:sz w:val="24"/>
          <w:szCs w:val="24"/>
        </w:rPr>
        <w:t xml:space="preserve">соотношение норм и правил проведения закупочных процедур по 223-ФЗ, 44-ФЗ, 135-ФЗ «О защите </w:t>
      </w:r>
      <w:proofErr w:type="gramStart"/>
      <w:r w:rsidRPr="007025C9">
        <w:rPr>
          <w:sz w:val="24"/>
          <w:szCs w:val="24"/>
        </w:rPr>
        <w:t>конкуренции», ГК РФ</w:t>
      </w:r>
      <w:proofErr w:type="gramEnd"/>
      <w:r w:rsidRPr="007025C9">
        <w:rPr>
          <w:sz w:val="24"/>
          <w:szCs w:val="24"/>
        </w:rPr>
        <w:t xml:space="preserve">. </w:t>
      </w:r>
    </w:p>
    <w:p w:rsidR="002248F0" w:rsidRDefault="002248F0" w:rsidP="00843ACB">
      <w:pPr>
        <w:pStyle w:val="a8"/>
        <w:spacing w:before="120" w:beforeAutospacing="0" w:after="0" w:afterAutospacing="0"/>
        <w:jc w:val="both"/>
        <w:rPr>
          <w:rStyle w:val="a9"/>
          <w:b w:val="0"/>
        </w:rPr>
      </w:pPr>
      <w:r w:rsidRPr="007025C9">
        <w:rPr>
          <w:rStyle w:val="a9"/>
        </w:rPr>
        <w:t xml:space="preserve">3. </w:t>
      </w:r>
      <w:r w:rsidRPr="007025C9">
        <w:rPr>
          <w:rFonts w:eastAsia="Calibri"/>
        </w:rPr>
        <w:t>Квалификационные требования к участникам закупок.</w:t>
      </w:r>
      <w:r w:rsidRPr="007025C9">
        <w:rPr>
          <w:rStyle w:val="a9"/>
        </w:rPr>
        <w:t xml:space="preserve"> Конкурентные и неконкурентные способы закупок.</w:t>
      </w:r>
      <w:r w:rsidRPr="007025C9">
        <w:t xml:space="preserve"> Закупки у единственного источника (поставщика)</w:t>
      </w:r>
      <w:r w:rsidRPr="007025C9">
        <w:rPr>
          <w:rFonts w:eastAsia="Calibri"/>
        </w:rPr>
        <w:t xml:space="preserve">. </w:t>
      </w:r>
    </w:p>
    <w:p w:rsidR="002248F0" w:rsidRDefault="002248F0" w:rsidP="00843ACB">
      <w:pPr>
        <w:pStyle w:val="a8"/>
        <w:spacing w:before="120" w:beforeAutospacing="0" w:after="0" w:afterAutospacing="0"/>
        <w:jc w:val="both"/>
        <w:rPr>
          <w:bCs/>
        </w:rPr>
      </w:pPr>
      <w:r w:rsidRPr="007025C9">
        <w:rPr>
          <w:rStyle w:val="a9"/>
        </w:rPr>
        <w:t>4. Формирование и о</w:t>
      </w:r>
      <w:r w:rsidRPr="007025C9">
        <w:rPr>
          <w:bCs/>
        </w:rPr>
        <w:t>боснование начальной (максимальной) цены договора.</w:t>
      </w:r>
    </w:p>
    <w:p w:rsidR="002248F0" w:rsidRDefault="002248F0" w:rsidP="00843ACB">
      <w:pPr>
        <w:pStyle w:val="a8"/>
        <w:spacing w:before="120" w:beforeAutospacing="0" w:after="0" w:afterAutospacing="0"/>
        <w:jc w:val="both"/>
        <w:rPr>
          <w:bCs/>
        </w:rPr>
      </w:pPr>
      <w:r w:rsidRPr="007025C9">
        <w:t>5. Демпинг заявок. Антидемпинговые меры заказчиков. Оценка эффективности закупочной деятельности.</w:t>
      </w:r>
    </w:p>
    <w:p w:rsidR="002248F0" w:rsidRDefault="002248F0" w:rsidP="00843ACB">
      <w:pPr>
        <w:pStyle w:val="a8"/>
        <w:spacing w:before="120" w:beforeAutospacing="0" w:after="0" w:afterAutospacing="0"/>
        <w:jc w:val="both"/>
      </w:pPr>
      <w:r w:rsidRPr="007025C9">
        <w:rPr>
          <w:rStyle w:val="a9"/>
        </w:rPr>
        <w:t xml:space="preserve">6. Общая характеристика договоров, заключаемых по результатам закупок. </w:t>
      </w:r>
      <w:r w:rsidRPr="007025C9">
        <w:t>Порядок заключения договора, допустимость и условия изменения договора, пролонгация, отказ от заключения договора.</w:t>
      </w:r>
    </w:p>
    <w:p w:rsidR="002248F0" w:rsidRDefault="002248F0" w:rsidP="00843ACB">
      <w:pPr>
        <w:pStyle w:val="a8"/>
        <w:spacing w:before="120" w:beforeAutospacing="0" w:after="0" w:afterAutospacing="0"/>
        <w:jc w:val="both"/>
      </w:pPr>
      <w:r w:rsidRPr="007025C9">
        <w:t>7. Практика применения Федерального закона «О закупках товаров, работ, услуг отдельными видами юридических лиц».</w:t>
      </w:r>
    </w:p>
    <w:p w:rsidR="002248F0" w:rsidRDefault="002248F0" w:rsidP="00843ACB">
      <w:pPr>
        <w:pStyle w:val="a8"/>
        <w:spacing w:before="120" w:beforeAutospacing="0" w:after="0" w:afterAutospacing="0"/>
        <w:jc w:val="both"/>
        <w:rPr>
          <w:bCs/>
        </w:rPr>
      </w:pPr>
      <w:r w:rsidRPr="007025C9">
        <w:rPr>
          <w:bCs/>
        </w:rPr>
        <w:t>8. Признаки сговора поставщиков и недобросовестной конкуренции.</w:t>
      </w:r>
    </w:p>
    <w:p w:rsidR="002248F0" w:rsidRPr="007025C9" w:rsidRDefault="002248F0" w:rsidP="00843ACB">
      <w:pPr>
        <w:pStyle w:val="a8"/>
        <w:spacing w:before="120" w:beforeAutospacing="0" w:after="0" w:afterAutospacing="0"/>
        <w:jc w:val="both"/>
        <w:rPr>
          <w:bCs/>
        </w:rPr>
      </w:pPr>
      <w:bookmarkStart w:id="0" w:name="_GoBack"/>
      <w:bookmarkEnd w:id="0"/>
      <w:r w:rsidRPr="007025C9">
        <w:t xml:space="preserve">9. Новые составы в </w:t>
      </w:r>
      <w:proofErr w:type="spellStart"/>
      <w:r w:rsidRPr="007025C9">
        <w:t>КоАП</w:t>
      </w:r>
      <w:proofErr w:type="spellEnd"/>
      <w:r w:rsidRPr="007025C9">
        <w:t xml:space="preserve"> РФ за нарушени</w:t>
      </w:r>
      <w:r>
        <w:t xml:space="preserve">я положений ФЗ </w:t>
      </w:r>
      <w:r w:rsidRPr="007025C9">
        <w:t>223.</w:t>
      </w:r>
      <w:r w:rsidRPr="007025C9">
        <w:rPr>
          <w:i/>
        </w:rPr>
        <w:t xml:space="preserve"> </w:t>
      </w:r>
    </w:p>
    <w:p w:rsidR="002248F0" w:rsidRPr="007025C9" w:rsidRDefault="002248F0" w:rsidP="00843ACB">
      <w:pPr>
        <w:pStyle w:val="a6"/>
        <w:suppressAutoHyphens/>
        <w:jc w:val="both"/>
        <w:rPr>
          <w:rFonts w:ascii="Times New Roman" w:hAnsi="Times New Roman" w:cs="Times New Roman"/>
        </w:rPr>
      </w:pPr>
    </w:p>
    <w:p w:rsidR="002248F0" w:rsidRPr="007025C9" w:rsidRDefault="002248F0" w:rsidP="00843ACB">
      <w:pPr>
        <w:pStyle w:val="a6"/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Окончательная</w:t>
      </w:r>
      <w:r w:rsidRPr="007025C9">
        <w:rPr>
          <w:rFonts w:ascii="Times New Roman" w:hAnsi="Times New Roman" w:cs="Times New Roman"/>
        </w:rPr>
        <w:t xml:space="preserve"> программа научно-практического семинара будет размешена после 15.02.2015 г. на сайтах Челябинского УФАС (</w:t>
      </w:r>
      <w:r w:rsidRPr="007025C9">
        <w:t>to74@fas.gov.ru</w:t>
      </w:r>
      <w:r w:rsidRPr="007025C9">
        <w:rPr>
          <w:rFonts w:asciiTheme="minorHAnsi" w:hAnsiTheme="minorHAnsi"/>
        </w:rPr>
        <w:t>)</w:t>
      </w:r>
      <w:r w:rsidRPr="007025C9">
        <w:rPr>
          <w:rFonts w:ascii="Times New Roman" w:hAnsi="Times New Roman" w:cs="Times New Roman"/>
        </w:rPr>
        <w:t xml:space="preserve"> и юридического факультета ЮУрГУ (</w:t>
      </w:r>
      <w:hyperlink r:id="rId4" w:history="1">
        <w:r w:rsidRPr="007025C9">
          <w:rPr>
            <w:rStyle w:val="a3"/>
            <w:shd w:val="clear" w:color="auto" w:fill="FFFFFF"/>
          </w:rPr>
          <w:t>ur-dek@susu.ac.ru</w:t>
        </w:r>
      </w:hyperlink>
      <w:r w:rsidRPr="007025C9">
        <w:rPr>
          <w:rFonts w:ascii="Times New Roman" w:hAnsi="Times New Roman" w:cs="Times New Roman"/>
        </w:rPr>
        <w:t xml:space="preserve">). </w:t>
      </w:r>
    </w:p>
    <w:p w:rsidR="002248F0" w:rsidRPr="007025C9" w:rsidRDefault="002248F0" w:rsidP="00843ACB">
      <w:pPr>
        <w:pStyle w:val="a6"/>
        <w:suppressAutoHyphens/>
        <w:jc w:val="both"/>
        <w:rPr>
          <w:rFonts w:ascii="Times New Roman" w:hAnsi="Times New Roman" w:cs="Times New Roman"/>
        </w:rPr>
      </w:pPr>
      <w:r w:rsidRPr="007025C9">
        <w:rPr>
          <w:rFonts w:ascii="Times New Roman" w:hAnsi="Times New Roman" w:cs="Times New Roman"/>
        </w:rPr>
        <w:t xml:space="preserve">По итогам работы научно-практического семинара будет издан Сборник научных трудов. </w:t>
      </w:r>
    </w:p>
    <w:p w:rsidR="002248F0" w:rsidRPr="007025C9" w:rsidRDefault="002248F0" w:rsidP="00843ACB">
      <w:pPr>
        <w:pStyle w:val="a6"/>
        <w:suppressAutoHyphens/>
        <w:jc w:val="both"/>
        <w:rPr>
          <w:rFonts w:ascii="Times New Roman" w:hAnsi="Times New Roman" w:cs="Times New Roman"/>
        </w:rPr>
      </w:pPr>
      <w:r w:rsidRPr="007025C9">
        <w:rPr>
          <w:rFonts w:ascii="Times New Roman" w:hAnsi="Times New Roman" w:cs="Times New Roman"/>
        </w:rPr>
        <w:t xml:space="preserve">Заявку на участие в семинаре и статью в Сборник для опубликования направлять </w:t>
      </w:r>
      <w:r w:rsidRPr="007025C9">
        <w:rPr>
          <w:rFonts w:ascii="Times New Roman" w:hAnsi="Times New Roman" w:cs="Times New Roman"/>
          <w:b/>
          <w:bCs/>
        </w:rPr>
        <w:t xml:space="preserve">до 25 февраля 2015 года </w:t>
      </w:r>
      <w:r w:rsidRPr="007025C9">
        <w:rPr>
          <w:rFonts w:ascii="Times New Roman" w:hAnsi="Times New Roman" w:cs="Times New Roman"/>
        </w:rPr>
        <w:t xml:space="preserve">по адресу: </w:t>
      </w:r>
      <w:hyperlink r:id="rId5" w:history="1">
        <w:r w:rsidRPr="007025C9">
          <w:rPr>
            <w:rStyle w:val="a3"/>
            <w:bCs/>
          </w:rPr>
          <w:t>npseminar@rambler.ru</w:t>
        </w:r>
      </w:hyperlink>
      <w:r w:rsidRPr="007025C9">
        <w:rPr>
          <w:rFonts w:ascii="Times New Roman" w:hAnsi="Times New Roman" w:cs="Times New Roman"/>
        </w:rPr>
        <w:t xml:space="preserve">. и  </w:t>
      </w:r>
      <w:proofErr w:type="spellStart"/>
      <w:r w:rsidRPr="007025C9">
        <w:rPr>
          <w:bCs/>
          <w:lang w:val="en-US"/>
        </w:rPr>
        <w:t>kaf</w:t>
      </w:r>
      <w:proofErr w:type="spellEnd"/>
      <w:r w:rsidRPr="007025C9">
        <w:rPr>
          <w:bCs/>
        </w:rPr>
        <w:t>.</w:t>
      </w:r>
      <w:r w:rsidRPr="007025C9">
        <w:rPr>
          <w:bCs/>
          <w:lang w:val="en-US"/>
        </w:rPr>
        <w:t>pp</w:t>
      </w:r>
      <w:r w:rsidRPr="007025C9">
        <w:rPr>
          <w:bCs/>
        </w:rPr>
        <w:t>@</w:t>
      </w:r>
      <w:r w:rsidRPr="007025C9">
        <w:rPr>
          <w:bCs/>
          <w:lang w:val="en-US"/>
        </w:rPr>
        <w:t>mail</w:t>
      </w:r>
      <w:r w:rsidRPr="007025C9">
        <w:rPr>
          <w:bCs/>
        </w:rPr>
        <w:t>.</w:t>
      </w:r>
      <w:proofErr w:type="spellStart"/>
      <w:r w:rsidRPr="007025C9">
        <w:rPr>
          <w:bCs/>
          <w:lang w:val="en-US"/>
        </w:rPr>
        <w:t>ru</w:t>
      </w:r>
      <w:proofErr w:type="spellEnd"/>
      <w:r w:rsidRPr="007025C9">
        <w:rPr>
          <w:rFonts w:asciiTheme="minorHAnsi" w:hAnsiTheme="minorHAnsi"/>
          <w:bCs/>
        </w:rPr>
        <w:t>.</w:t>
      </w:r>
      <w:r w:rsidRPr="007025C9">
        <w:rPr>
          <w:rFonts w:ascii="Times New Roman" w:hAnsi="Times New Roman" w:cs="Times New Roman"/>
        </w:rPr>
        <w:t xml:space="preserve"> Включение статей в Сборник научных трудов осуществляется только по результатам рецензирования оргкомитетом семинара.</w:t>
      </w:r>
    </w:p>
    <w:p w:rsidR="002248F0" w:rsidRPr="007025C9" w:rsidRDefault="002248F0" w:rsidP="00843ACB">
      <w:pPr>
        <w:pStyle w:val="a6"/>
        <w:suppressAutoHyphens/>
        <w:jc w:val="both"/>
        <w:rPr>
          <w:rFonts w:ascii="Times New Roman" w:hAnsi="Times New Roman" w:cs="Times New Roman"/>
        </w:rPr>
      </w:pPr>
      <w:r w:rsidRPr="007025C9">
        <w:rPr>
          <w:rFonts w:ascii="Times New Roman" w:hAnsi="Times New Roman" w:cs="Times New Roman"/>
        </w:rPr>
        <w:t>Публикация статей бесплатная.</w:t>
      </w:r>
    </w:p>
    <w:p w:rsidR="002248F0" w:rsidRPr="007025C9" w:rsidRDefault="002248F0" w:rsidP="00843ACB">
      <w:pPr>
        <w:pStyle w:val="a6"/>
        <w:suppressAutoHyphens/>
        <w:jc w:val="both"/>
        <w:rPr>
          <w:rFonts w:ascii="Times New Roman" w:hAnsi="Times New Roman" w:cs="Times New Roman"/>
        </w:rPr>
      </w:pPr>
      <w:r w:rsidRPr="007025C9">
        <w:rPr>
          <w:rFonts w:ascii="Times New Roman" w:hAnsi="Times New Roman" w:cs="Times New Roman"/>
          <w:b/>
          <w:bCs/>
          <w:u w:val="single"/>
        </w:rPr>
        <w:t>Требования к оформлению статьи</w:t>
      </w:r>
      <w:r w:rsidRPr="007025C9">
        <w:rPr>
          <w:rFonts w:ascii="Times New Roman" w:hAnsi="Times New Roman" w:cs="Times New Roman"/>
          <w:u w:val="single"/>
        </w:rPr>
        <w:t>.</w:t>
      </w:r>
      <w:r w:rsidRPr="007025C9">
        <w:rPr>
          <w:rFonts w:ascii="Times New Roman" w:hAnsi="Times New Roman" w:cs="Times New Roman"/>
        </w:rPr>
        <w:t xml:space="preserve"> Объем статьи до 7 страниц. Текст в текстовом редакторе </w:t>
      </w:r>
      <w:r w:rsidRPr="007025C9">
        <w:rPr>
          <w:rFonts w:ascii="Times New Roman" w:hAnsi="Times New Roman" w:cs="Times New Roman"/>
          <w:lang w:val="en-US"/>
        </w:rPr>
        <w:t>Word</w:t>
      </w:r>
      <w:r w:rsidRPr="007025C9">
        <w:rPr>
          <w:rFonts w:ascii="Times New Roman" w:hAnsi="Times New Roman" w:cs="Times New Roman"/>
        </w:rPr>
        <w:t xml:space="preserve">; шрифт </w:t>
      </w:r>
      <w:r w:rsidRPr="007025C9">
        <w:rPr>
          <w:rFonts w:ascii="Times New Roman" w:hAnsi="Times New Roman" w:cs="Times New Roman"/>
          <w:lang w:val="en-US"/>
        </w:rPr>
        <w:t>Times</w:t>
      </w:r>
      <w:r w:rsidRPr="007025C9">
        <w:rPr>
          <w:rFonts w:ascii="Times New Roman" w:hAnsi="Times New Roman" w:cs="Times New Roman"/>
        </w:rPr>
        <w:t xml:space="preserve"> </w:t>
      </w:r>
      <w:r w:rsidRPr="007025C9">
        <w:rPr>
          <w:rFonts w:ascii="Times New Roman" w:hAnsi="Times New Roman" w:cs="Times New Roman"/>
          <w:lang w:val="en-US"/>
        </w:rPr>
        <w:t>New</w:t>
      </w:r>
      <w:r w:rsidRPr="007025C9">
        <w:rPr>
          <w:rFonts w:ascii="Times New Roman" w:hAnsi="Times New Roman" w:cs="Times New Roman"/>
        </w:rPr>
        <w:t xml:space="preserve"> </w:t>
      </w:r>
      <w:r w:rsidRPr="007025C9">
        <w:rPr>
          <w:rFonts w:ascii="Times New Roman" w:hAnsi="Times New Roman" w:cs="Times New Roman"/>
          <w:lang w:val="en-US"/>
        </w:rPr>
        <w:t>Roman</w:t>
      </w:r>
      <w:r w:rsidRPr="007025C9">
        <w:rPr>
          <w:rFonts w:ascii="Times New Roman" w:hAnsi="Times New Roman" w:cs="Times New Roman"/>
        </w:rPr>
        <w:t xml:space="preserve">, </w:t>
      </w:r>
      <w:proofErr w:type="spellStart"/>
      <w:r w:rsidRPr="007025C9">
        <w:rPr>
          <w:rFonts w:ascii="Times New Roman" w:hAnsi="Times New Roman" w:cs="Times New Roman"/>
          <w:lang w:val="en-US"/>
        </w:rPr>
        <w:t>cyr</w:t>
      </w:r>
      <w:proofErr w:type="spellEnd"/>
      <w:r w:rsidRPr="007025C9">
        <w:rPr>
          <w:rFonts w:ascii="Times New Roman" w:hAnsi="Times New Roman" w:cs="Times New Roman"/>
        </w:rPr>
        <w:t xml:space="preserve"> 14 кегля, через 1,5 интервал, сноски внизу страницы </w:t>
      </w:r>
      <w:proofErr w:type="spellStart"/>
      <w:r w:rsidRPr="007025C9">
        <w:rPr>
          <w:rFonts w:ascii="Times New Roman" w:hAnsi="Times New Roman" w:cs="Times New Roman"/>
          <w:lang w:val="en-US"/>
        </w:rPr>
        <w:t>cyr</w:t>
      </w:r>
      <w:proofErr w:type="spellEnd"/>
      <w:r w:rsidRPr="007025C9">
        <w:rPr>
          <w:rFonts w:ascii="Times New Roman" w:hAnsi="Times New Roman" w:cs="Times New Roman"/>
        </w:rPr>
        <w:t xml:space="preserve"> 12 кегля, нумерацию страниц не ставить. </w:t>
      </w:r>
      <w:proofErr w:type="gramStart"/>
      <w:r w:rsidRPr="007025C9">
        <w:rPr>
          <w:rFonts w:ascii="Times New Roman" w:hAnsi="Times New Roman" w:cs="Times New Roman"/>
        </w:rPr>
        <w:t>Поля: верхнее – 20 мм, нижнее – 25 мм, левое – 35 мм, правое – 20 мм.</w:t>
      </w:r>
      <w:proofErr w:type="gramEnd"/>
      <w:r w:rsidRPr="007025C9">
        <w:rPr>
          <w:rFonts w:ascii="Times New Roman" w:hAnsi="Times New Roman" w:cs="Times New Roman"/>
        </w:rPr>
        <w:t xml:space="preserve"> В правом верхнем углу указываются фамилия, инициалы автора, ученая степень и звание, должность, место работы. </w:t>
      </w:r>
    </w:p>
    <w:p w:rsidR="002248F0" w:rsidRPr="007025C9" w:rsidRDefault="002248F0" w:rsidP="00843ACB">
      <w:pPr>
        <w:pStyle w:val="a6"/>
        <w:suppressAutoHyphens/>
        <w:jc w:val="both"/>
        <w:rPr>
          <w:rFonts w:ascii="Times New Roman" w:hAnsi="Times New Roman" w:cs="Times New Roman"/>
        </w:rPr>
      </w:pPr>
      <w:r w:rsidRPr="007025C9">
        <w:rPr>
          <w:rFonts w:ascii="Times New Roman" w:hAnsi="Times New Roman" w:cs="Times New Roman"/>
          <w:bCs/>
        </w:rPr>
        <w:t>Организационный взнос за участие в научно-</w:t>
      </w:r>
      <w:r w:rsidRPr="007025C9">
        <w:rPr>
          <w:rFonts w:ascii="Times New Roman" w:hAnsi="Times New Roman" w:cs="Times New Roman"/>
        </w:rPr>
        <w:t>практическом семинаре для представителей хозяйствующих субъектов составляет 2000 руб. В данную сумму включена стоимость Сборника (если в ней опубликована статья участника семинара).</w:t>
      </w:r>
    </w:p>
    <w:p w:rsidR="002248F0" w:rsidRPr="007025C9" w:rsidRDefault="002248F0" w:rsidP="00843ACB">
      <w:pPr>
        <w:pStyle w:val="a6"/>
        <w:suppressAutoHyphens/>
        <w:jc w:val="both"/>
        <w:rPr>
          <w:rFonts w:ascii="Times New Roman" w:hAnsi="Times New Roman" w:cs="Times New Roman"/>
        </w:rPr>
      </w:pPr>
      <w:r w:rsidRPr="007025C9">
        <w:rPr>
          <w:rFonts w:ascii="Times New Roman" w:hAnsi="Times New Roman" w:cs="Times New Roman"/>
        </w:rPr>
        <w:t xml:space="preserve">Участие </w:t>
      </w:r>
      <w:r w:rsidRPr="007025C9">
        <w:rPr>
          <w:rFonts w:ascii="Times New Roman" w:hAnsi="Times New Roman" w:cs="Times New Roman"/>
          <w:bCs/>
        </w:rPr>
        <w:t>в научно-</w:t>
      </w:r>
      <w:r w:rsidRPr="007025C9">
        <w:rPr>
          <w:rFonts w:ascii="Times New Roman" w:hAnsi="Times New Roman" w:cs="Times New Roman"/>
        </w:rPr>
        <w:t xml:space="preserve">практическом семинаре для представителей образовательных организаций, органов власти и управления бесплатное. </w:t>
      </w:r>
    </w:p>
    <w:p w:rsidR="002248F0" w:rsidRPr="007025C9" w:rsidRDefault="002248F0" w:rsidP="00843ACB">
      <w:pPr>
        <w:pStyle w:val="a6"/>
        <w:suppressAutoHyphens/>
        <w:jc w:val="both"/>
        <w:rPr>
          <w:rFonts w:ascii="Times New Roman" w:hAnsi="Times New Roman" w:cs="Times New Roman"/>
        </w:rPr>
      </w:pPr>
      <w:r w:rsidRPr="007025C9">
        <w:rPr>
          <w:rFonts w:ascii="Times New Roman" w:hAnsi="Times New Roman" w:cs="Times New Roman"/>
        </w:rPr>
        <w:t xml:space="preserve">Проезд и проживание участников научно-практического семинара оплачивается самостоятельно. </w:t>
      </w:r>
    </w:p>
    <w:p w:rsidR="002248F0" w:rsidRPr="007025C9" w:rsidRDefault="002248F0" w:rsidP="00843ACB">
      <w:pPr>
        <w:pStyle w:val="a6"/>
        <w:suppressAutoHyphens/>
        <w:jc w:val="both"/>
        <w:rPr>
          <w:rFonts w:ascii="Times New Roman" w:hAnsi="Times New Roman" w:cs="Times New Roman"/>
        </w:rPr>
      </w:pPr>
      <w:r w:rsidRPr="007025C9">
        <w:rPr>
          <w:rFonts w:ascii="Times New Roman" w:hAnsi="Times New Roman" w:cs="Times New Roman"/>
        </w:rPr>
        <w:t xml:space="preserve">Место проведения семинара: </w:t>
      </w:r>
      <w:smartTag w:uri="urn:schemas-microsoft-com:office:smarttags" w:element="metricconverter">
        <w:smartTagPr>
          <w:attr w:name="ProductID" w:val="454080, г"/>
        </w:smartTagPr>
        <w:r w:rsidRPr="007025C9">
          <w:rPr>
            <w:rFonts w:ascii="Times New Roman" w:hAnsi="Times New Roman" w:cs="Times New Roman"/>
          </w:rPr>
          <w:t>454080, г</w:t>
        </w:r>
      </w:smartTag>
      <w:r w:rsidRPr="007025C9">
        <w:rPr>
          <w:rFonts w:ascii="Times New Roman" w:hAnsi="Times New Roman" w:cs="Times New Roman"/>
        </w:rPr>
        <w:t xml:space="preserve">. Челябинск, пр. Ленина, 76, Южно-Уральский государственный университет. </w:t>
      </w:r>
    </w:p>
    <w:p w:rsidR="002248F0" w:rsidRPr="007025C9" w:rsidRDefault="002248F0" w:rsidP="00843ACB">
      <w:pPr>
        <w:pStyle w:val="a6"/>
        <w:suppressAutoHyphens/>
        <w:jc w:val="both"/>
        <w:rPr>
          <w:rFonts w:ascii="Times New Roman" w:hAnsi="Times New Roman" w:cs="Times New Roman"/>
        </w:rPr>
      </w:pPr>
      <w:r w:rsidRPr="007025C9">
        <w:rPr>
          <w:rFonts w:ascii="Times New Roman" w:hAnsi="Times New Roman" w:cs="Times New Roman"/>
        </w:rPr>
        <w:t xml:space="preserve">Дополнительную информацию о работе семинара, условиях участия Вы можете получить по электронной почте: </w:t>
      </w:r>
      <w:hyperlink r:id="rId6" w:history="1">
        <w:r w:rsidRPr="007025C9">
          <w:rPr>
            <w:rStyle w:val="a3"/>
            <w:bCs/>
          </w:rPr>
          <w:t>npseminar@rambler.ru</w:t>
        </w:r>
      </w:hyperlink>
      <w:r w:rsidRPr="007025C9">
        <w:rPr>
          <w:rFonts w:ascii="Times New Roman" w:hAnsi="Times New Roman" w:cs="Times New Roman"/>
        </w:rPr>
        <w:t xml:space="preserve"> и </w:t>
      </w:r>
      <w:proofErr w:type="spellStart"/>
      <w:r w:rsidRPr="007025C9">
        <w:rPr>
          <w:bCs/>
          <w:u w:val="single"/>
          <w:lang w:val="en-US"/>
        </w:rPr>
        <w:t>kaf</w:t>
      </w:r>
      <w:proofErr w:type="spellEnd"/>
      <w:r w:rsidRPr="007025C9">
        <w:rPr>
          <w:bCs/>
          <w:u w:val="single"/>
        </w:rPr>
        <w:t>.</w:t>
      </w:r>
      <w:r w:rsidRPr="007025C9">
        <w:rPr>
          <w:bCs/>
          <w:u w:val="single"/>
          <w:lang w:val="en-US"/>
        </w:rPr>
        <w:t>pp</w:t>
      </w:r>
      <w:r w:rsidRPr="007025C9">
        <w:rPr>
          <w:bCs/>
          <w:u w:val="single"/>
        </w:rPr>
        <w:t>@</w:t>
      </w:r>
      <w:r w:rsidRPr="007025C9">
        <w:rPr>
          <w:bCs/>
          <w:u w:val="single"/>
          <w:lang w:val="en-US"/>
        </w:rPr>
        <w:t>mail</w:t>
      </w:r>
      <w:r w:rsidRPr="007025C9">
        <w:rPr>
          <w:bCs/>
          <w:u w:val="single"/>
        </w:rPr>
        <w:t>.</w:t>
      </w:r>
      <w:proofErr w:type="spellStart"/>
      <w:r w:rsidRPr="007025C9">
        <w:rPr>
          <w:bCs/>
          <w:u w:val="single"/>
          <w:lang w:val="en-US"/>
        </w:rPr>
        <w:t>ru</w:t>
      </w:r>
      <w:proofErr w:type="spellEnd"/>
      <w:r w:rsidRPr="007025C9">
        <w:rPr>
          <w:rFonts w:asciiTheme="minorHAnsi" w:hAnsiTheme="minorHAnsi"/>
          <w:bCs/>
          <w:u w:val="single"/>
        </w:rPr>
        <w:t>,</w:t>
      </w:r>
      <w:r w:rsidRPr="007025C9">
        <w:rPr>
          <w:rFonts w:ascii="Times New Roman" w:hAnsi="Times New Roman" w:cs="Times New Roman"/>
        </w:rPr>
        <w:t xml:space="preserve"> а также у организаторов научно-практического семинара</w:t>
      </w:r>
    </w:p>
    <w:p w:rsidR="002248F0" w:rsidRPr="007025C9" w:rsidRDefault="002248F0" w:rsidP="00843ACB">
      <w:pPr>
        <w:pStyle w:val="a6"/>
        <w:suppressAutoHyphens/>
        <w:jc w:val="both"/>
        <w:rPr>
          <w:rFonts w:ascii="Times New Roman" w:hAnsi="Times New Roman" w:cs="Times New Roman"/>
          <w:color w:val="FF0000"/>
        </w:rPr>
      </w:pPr>
      <w:r w:rsidRPr="007025C9">
        <w:rPr>
          <w:rFonts w:ascii="Times New Roman" w:hAnsi="Times New Roman" w:cs="Times New Roman"/>
          <w:color w:val="FF0000"/>
        </w:rPr>
        <w:t>Семеновой Елены Григорьевны, заместителя руководителя Челябинского УФАС России, – тел. 8 (351) 263-88-71</w:t>
      </w:r>
    </w:p>
    <w:p w:rsidR="009A3C15" w:rsidRDefault="002248F0" w:rsidP="00843ACB">
      <w:pPr>
        <w:pStyle w:val="a6"/>
        <w:suppressAutoHyphens/>
        <w:jc w:val="both"/>
      </w:pPr>
      <w:proofErr w:type="spellStart"/>
      <w:r w:rsidRPr="007025C9">
        <w:rPr>
          <w:rFonts w:ascii="Times New Roman" w:hAnsi="Times New Roman" w:cs="Times New Roman"/>
        </w:rPr>
        <w:t>Кваниной</w:t>
      </w:r>
      <w:proofErr w:type="spellEnd"/>
      <w:r w:rsidRPr="007025C9">
        <w:rPr>
          <w:rFonts w:ascii="Times New Roman" w:hAnsi="Times New Roman" w:cs="Times New Roman"/>
        </w:rPr>
        <w:t xml:space="preserve"> Валентины Вячеславовны, </w:t>
      </w:r>
      <w:proofErr w:type="spellStart"/>
      <w:r w:rsidRPr="007025C9">
        <w:rPr>
          <w:rFonts w:ascii="Times New Roman" w:hAnsi="Times New Roman" w:cs="Times New Roman"/>
        </w:rPr>
        <w:t>д.ю.н</w:t>
      </w:r>
      <w:proofErr w:type="spellEnd"/>
      <w:r w:rsidRPr="007025C9">
        <w:rPr>
          <w:rFonts w:ascii="Times New Roman" w:hAnsi="Times New Roman" w:cs="Times New Roman"/>
        </w:rPr>
        <w:t>., профессора, зав</w:t>
      </w:r>
      <w:proofErr w:type="gramStart"/>
      <w:r w:rsidRPr="007025C9">
        <w:rPr>
          <w:rFonts w:ascii="Times New Roman" w:hAnsi="Times New Roman" w:cs="Times New Roman"/>
        </w:rPr>
        <w:t>.к</w:t>
      </w:r>
      <w:proofErr w:type="gramEnd"/>
      <w:r w:rsidRPr="007025C9">
        <w:rPr>
          <w:rFonts w:ascii="Times New Roman" w:hAnsi="Times New Roman" w:cs="Times New Roman"/>
        </w:rPr>
        <w:t>афедрой «</w:t>
      </w:r>
      <w:proofErr w:type="spellStart"/>
      <w:r w:rsidRPr="007025C9">
        <w:rPr>
          <w:rFonts w:ascii="Times New Roman" w:hAnsi="Times New Roman" w:cs="Times New Roman"/>
        </w:rPr>
        <w:t>ПиКП</w:t>
      </w:r>
      <w:proofErr w:type="spellEnd"/>
      <w:r w:rsidRPr="007025C9">
        <w:rPr>
          <w:rFonts w:ascii="Times New Roman" w:hAnsi="Times New Roman" w:cs="Times New Roman"/>
        </w:rPr>
        <w:t xml:space="preserve">», – тел. 8 (351) 267-95-91, </w:t>
      </w:r>
      <w:hyperlink r:id="rId7" w:history="1">
        <w:r w:rsidRPr="007025C9">
          <w:rPr>
            <w:rStyle w:val="a3"/>
          </w:rPr>
          <w:t>vv.kvanina@mail.ru</w:t>
        </w:r>
      </w:hyperlink>
    </w:p>
    <w:sectPr w:rsidR="009A3C15" w:rsidSect="00454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248F0"/>
    <w:rsid w:val="002248F0"/>
    <w:rsid w:val="00454C69"/>
    <w:rsid w:val="00843ACB"/>
    <w:rsid w:val="009C4B54"/>
    <w:rsid w:val="00B03396"/>
    <w:rsid w:val="00DC4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2248F0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qFormat/>
    <w:rsid w:val="002248F0"/>
    <w:pPr>
      <w:autoSpaceDE w:val="0"/>
      <w:autoSpaceDN w:val="0"/>
      <w:jc w:val="center"/>
    </w:pPr>
    <w:rPr>
      <w:rFonts w:ascii="Antiqua" w:hAnsi="Antiqua" w:cs="Antiqua"/>
    </w:rPr>
  </w:style>
  <w:style w:type="character" w:customStyle="1" w:styleId="a5">
    <w:name w:val="Название Знак"/>
    <w:basedOn w:val="a0"/>
    <w:link w:val="a4"/>
    <w:rsid w:val="002248F0"/>
    <w:rPr>
      <w:rFonts w:ascii="Antiqua" w:eastAsia="Times New Roman" w:hAnsi="Antiqua" w:cs="Antiqua"/>
      <w:sz w:val="28"/>
      <w:szCs w:val="28"/>
      <w:lang w:eastAsia="ru-RU"/>
    </w:rPr>
  </w:style>
  <w:style w:type="paragraph" w:styleId="a6">
    <w:name w:val="Body Text"/>
    <w:basedOn w:val="a"/>
    <w:link w:val="a7"/>
    <w:unhideWhenUsed/>
    <w:rsid w:val="002248F0"/>
    <w:pPr>
      <w:autoSpaceDE w:val="0"/>
      <w:autoSpaceDN w:val="0"/>
      <w:jc w:val="center"/>
    </w:pPr>
    <w:rPr>
      <w:rFonts w:ascii="Antiqua" w:hAnsi="Antiqua" w:cs="Antiqua"/>
      <w:sz w:val="24"/>
      <w:szCs w:val="24"/>
    </w:rPr>
  </w:style>
  <w:style w:type="character" w:customStyle="1" w:styleId="a7">
    <w:name w:val="Основной текст Знак"/>
    <w:basedOn w:val="a0"/>
    <w:link w:val="a6"/>
    <w:rsid w:val="002248F0"/>
    <w:rPr>
      <w:rFonts w:ascii="Antiqua" w:eastAsia="Times New Roman" w:hAnsi="Antiqua" w:cs="Antiqua"/>
      <w:sz w:val="24"/>
      <w:szCs w:val="24"/>
      <w:lang w:eastAsia="ru-RU"/>
    </w:rPr>
  </w:style>
  <w:style w:type="paragraph" w:customStyle="1" w:styleId="1">
    <w:name w:val="Абзац списка1"/>
    <w:basedOn w:val="a"/>
    <w:rsid w:val="002248F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8">
    <w:name w:val="Normal (Web)"/>
    <w:basedOn w:val="a"/>
    <w:uiPriority w:val="99"/>
    <w:rsid w:val="002248F0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2248F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v.kvanina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pseminar@rambler.ru" TargetMode="External"/><Relationship Id="rId5" Type="http://schemas.openxmlformats.org/officeDocument/2006/relationships/hyperlink" Target="mailto:npseminar@rambler.ru" TargetMode="External"/><Relationship Id="rId4" Type="http://schemas.openxmlformats.org/officeDocument/2006/relationships/hyperlink" Target="mailto:ur-dek@susu.ac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969</Words>
  <Characters>5526</Characters>
  <Application>Microsoft Office Word</Application>
  <DocSecurity>0</DocSecurity>
  <Lines>46</Lines>
  <Paragraphs>12</Paragraphs>
  <ScaleCrop>false</ScaleCrop>
  <Company>ЮУрГУ</Company>
  <LinksUpToDate>false</LinksUpToDate>
  <CharactersWithSpaces>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ЮФ</dc:creator>
  <cp:keywords/>
  <dc:description/>
  <cp:lastModifiedBy>syrtcevaea</cp:lastModifiedBy>
  <cp:revision>2</cp:revision>
  <dcterms:created xsi:type="dcterms:W3CDTF">2014-11-13T10:16:00Z</dcterms:created>
  <dcterms:modified xsi:type="dcterms:W3CDTF">2014-11-13T11:31:00Z</dcterms:modified>
</cp:coreProperties>
</file>