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F5" w:rsidRPr="00563578" w:rsidRDefault="00AB4EF5" w:rsidP="00AB4EF5">
      <w:pPr>
        <w:pStyle w:val="a3"/>
        <w:spacing w:before="240" w:after="240"/>
        <w:ind w:left="0" w:firstLine="737"/>
        <w:jc w:val="both"/>
        <w:rPr>
          <w:i/>
          <w:szCs w:val="24"/>
          <w:lang w:eastAsia="ru-RU" w:bidi="ar-SA"/>
        </w:rPr>
      </w:pPr>
      <w:bookmarkStart w:id="0" w:name="_GoBack"/>
      <w:bookmarkEnd w:id="0"/>
      <w:r w:rsidRPr="00563578">
        <w:rPr>
          <w:i/>
          <w:szCs w:val="24"/>
        </w:rPr>
        <w:t xml:space="preserve"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 </w:t>
      </w:r>
      <w:r w:rsidRPr="00563578">
        <w:rPr>
          <w:i/>
          <w:szCs w:val="24"/>
          <w:lang w:eastAsia="ru-RU" w:bidi="ar-SA"/>
        </w:rPr>
        <w:t>г. Екатеринбург.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Управление дуговым промежутком при ВДП слитков из сплава Ti-10V-2Fe-3Al на основе импульсов с обратной полярностью / Е. Н. Кондрашов, Л. В. Коновалов, М. О. </w:t>
      </w:r>
      <w:proofErr w:type="spellStart"/>
      <w:r w:rsidRPr="00982B0C">
        <w:rPr>
          <w:szCs w:val="24"/>
          <w:lang w:eastAsia="ru-RU" w:bidi="ar-SA"/>
        </w:rPr>
        <w:t>Ледер</w:t>
      </w:r>
      <w:proofErr w:type="spellEnd"/>
      <w:r w:rsidRPr="00982B0C">
        <w:rPr>
          <w:szCs w:val="24"/>
          <w:lang w:eastAsia="ru-RU" w:bidi="ar-SA"/>
        </w:rPr>
        <w:t>, К. А. Русаков // Электрометаллургия. – 2023. – № 2. – С. 10-16. – DOI 10.31044/1684-5781-2023-0-2-10-16. – EDN LOCZTD.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Влияние добавок техногенных отходов на процесс шлакообразования в дуговых сталеплавильных печах / А. В. Сивцов, М. А. Михеенков, Д. К. </w:t>
      </w:r>
      <w:proofErr w:type="spellStart"/>
      <w:r w:rsidRPr="00982B0C">
        <w:rPr>
          <w:szCs w:val="24"/>
          <w:lang w:eastAsia="ru-RU" w:bidi="ar-SA"/>
        </w:rPr>
        <w:t>Егиазарьян</w:t>
      </w:r>
      <w:proofErr w:type="spellEnd"/>
      <w:r w:rsidRPr="00982B0C">
        <w:rPr>
          <w:szCs w:val="24"/>
          <w:lang w:eastAsia="ru-RU" w:bidi="ar-SA"/>
        </w:rPr>
        <w:t xml:space="preserve"> [и др.] // Фундаментальные исследования и прикладные разработки процессов переработки и утилизации техногенных </w:t>
      </w:r>
      <w:proofErr w:type="gramStart"/>
      <w:r w:rsidRPr="00982B0C">
        <w:rPr>
          <w:szCs w:val="24"/>
          <w:lang w:eastAsia="ru-RU" w:bidi="ar-SA"/>
        </w:rPr>
        <w:t>образований :</w:t>
      </w:r>
      <w:proofErr w:type="gramEnd"/>
      <w:r w:rsidRPr="00982B0C">
        <w:rPr>
          <w:szCs w:val="24"/>
          <w:lang w:eastAsia="ru-RU" w:bidi="ar-SA"/>
        </w:rPr>
        <w:t xml:space="preserve"> Труды VI Конгресса c международным участием «ТЕХНОГЕН‑2023», Екатеринбург, 11–14 июля 2023 года. – Екатеринбург: ООО Универсальная типография «Альфа </w:t>
      </w:r>
      <w:proofErr w:type="spellStart"/>
      <w:r w:rsidRPr="00982B0C">
        <w:rPr>
          <w:szCs w:val="24"/>
          <w:lang w:eastAsia="ru-RU" w:bidi="ar-SA"/>
        </w:rPr>
        <w:t>Принт</w:t>
      </w:r>
      <w:proofErr w:type="spellEnd"/>
      <w:r w:rsidRPr="00982B0C">
        <w:rPr>
          <w:szCs w:val="24"/>
          <w:lang w:eastAsia="ru-RU" w:bidi="ar-SA"/>
        </w:rPr>
        <w:t>», 2023. – С. 202-205. – DOI 10.34923/technogen-ural.2023.35.53.066. – EDN POICLZ.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Особенности выплавки трубных марок стали в дуговой сталеплавильной печи литейно-прокатного комплекса / С. А. Сомов, В. В. Кислица, В. А. </w:t>
      </w:r>
      <w:proofErr w:type="spellStart"/>
      <w:r w:rsidRPr="00982B0C">
        <w:rPr>
          <w:szCs w:val="24"/>
          <w:lang w:eastAsia="ru-RU" w:bidi="ar-SA"/>
        </w:rPr>
        <w:t>Мурысев</w:t>
      </w:r>
      <w:proofErr w:type="spellEnd"/>
      <w:r w:rsidRPr="00982B0C">
        <w:rPr>
          <w:szCs w:val="24"/>
          <w:lang w:eastAsia="ru-RU" w:bidi="ar-SA"/>
        </w:rPr>
        <w:t xml:space="preserve"> [и др.] // Физико-химические основы металлургических процессов (</w:t>
      </w:r>
      <w:proofErr w:type="spellStart"/>
      <w:r w:rsidRPr="00982B0C">
        <w:rPr>
          <w:szCs w:val="24"/>
          <w:lang w:eastAsia="ru-RU" w:bidi="ar-SA"/>
        </w:rPr>
        <w:t>фхомп</w:t>
      </w:r>
      <w:proofErr w:type="spellEnd"/>
      <w:r w:rsidRPr="00982B0C">
        <w:rPr>
          <w:szCs w:val="24"/>
          <w:lang w:eastAsia="ru-RU" w:bidi="ar-SA"/>
        </w:rPr>
        <w:t xml:space="preserve"> 2022) : сборник трудов международной научной конференции имени академика А.М. Самарина, посвященной 120-летию со дня рождения выдающегося ученого-металлурга, академика АН СССР Самарина А.М., 265-летию со дня основания Выксунского металлургического завода и 20-летию Выксунского филиала НИТУ «</w:t>
      </w:r>
      <w:proofErr w:type="spellStart"/>
      <w:r w:rsidRPr="00982B0C">
        <w:rPr>
          <w:szCs w:val="24"/>
          <w:lang w:eastAsia="ru-RU" w:bidi="ar-SA"/>
        </w:rPr>
        <w:t>МИСиС</w:t>
      </w:r>
      <w:proofErr w:type="spellEnd"/>
      <w:r w:rsidRPr="00982B0C">
        <w:rPr>
          <w:szCs w:val="24"/>
          <w:lang w:eastAsia="ru-RU" w:bidi="ar-SA"/>
        </w:rPr>
        <w:t>», Выкса, 10–14 октября 2022 года. – Выкса: АО "Выксунский металлургический завод", 2022. – С. 188-192. – EDN KTSMYW.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Энергосбережение в современной дуговой сталеплавильной печи ДСП-120 / И. В. Глухов, Д. В. </w:t>
      </w:r>
      <w:proofErr w:type="spellStart"/>
      <w:r w:rsidRPr="00982B0C">
        <w:rPr>
          <w:szCs w:val="24"/>
          <w:lang w:eastAsia="ru-RU" w:bidi="ar-SA"/>
        </w:rPr>
        <w:t>Мехряков</w:t>
      </w:r>
      <w:proofErr w:type="spellEnd"/>
      <w:r w:rsidRPr="00982B0C">
        <w:rPr>
          <w:szCs w:val="24"/>
          <w:lang w:eastAsia="ru-RU" w:bidi="ar-SA"/>
        </w:rPr>
        <w:t>, Г. В. Воронов [и др.] // Сталь. – 2020. – № 5. – С. 21-23. – EDN EPWFNH.</w:t>
      </w:r>
    </w:p>
    <w:p w:rsidR="00AB4EF5" w:rsidRDefault="00AB4EF5" w:rsidP="00AB4EF5">
      <w:pPr>
        <w:pStyle w:val="a3"/>
        <w:numPr>
          <w:ilvl w:val="0"/>
          <w:numId w:val="1"/>
        </w:numPr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О некоторых особенностях применения постоянной составляющей напряжения дуги для контроля </w:t>
      </w:r>
      <w:proofErr w:type="spellStart"/>
      <w:r w:rsidRPr="00982B0C">
        <w:rPr>
          <w:szCs w:val="24"/>
          <w:lang w:eastAsia="ru-RU" w:bidi="ar-SA"/>
        </w:rPr>
        <w:t>окисленности</w:t>
      </w:r>
      <w:proofErr w:type="spellEnd"/>
      <w:r w:rsidRPr="00982B0C">
        <w:rPr>
          <w:szCs w:val="24"/>
          <w:lang w:eastAsia="ru-RU" w:bidi="ar-SA"/>
        </w:rPr>
        <w:t xml:space="preserve"> металла на стадии рафинирования стали / А. В. Сивцов, О. Ю. </w:t>
      </w:r>
      <w:proofErr w:type="spellStart"/>
      <w:r w:rsidRPr="00982B0C">
        <w:rPr>
          <w:szCs w:val="24"/>
          <w:lang w:eastAsia="ru-RU" w:bidi="ar-SA"/>
        </w:rPr>
        <w:t>Шешуков</w:t>
      </w:r>
      <w:proofErr w:type="spellEnd"/>
      <w:r w:rsidRPr="00982B0C">
        <w:rPr>
          <w:szCs w:val="24"/>
          <w:lang w:eastAsia="ru-RU" w:bidi="ar-SA"/>
        </w:rPr>
        <w:t>, И. В. Некрасов [и др.] // Электрометаллургия. – 2020. – № 1. – С. 2-8. – DOI 10.31044/1684-5781-2020-0-1-2-8. – EDN UBKZOP.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982B0C">
        <w:rPr>
          <w:szCs w:val="24"/>
          <w:lang w:eastAsia="ru-RU" w:bidi="ar-SA"/>
        </w:rPr>
        <w:t xml:space="preserve">Применение методов математического моделирования для исследования влияния технологических параметров процесса дуговой сварки на размеры зоны отражения теплоты / А. Ю. Мельников, М. А. Шолохов, Д. С. </w:t>
      </w:r>
      <w:proofErr w:type="spellStart"/>
      <w:r w:rsidRPr="00982B0C">
        <w:rPr>
          <w:szCs w:val="24"/>
          <w:lang w:eastAsia="ru-RU" w:bidi="ar-SA"/>
        </w:rPr>
        <w:t>Бузорина</w:t>
      </w:r>
      <w:proofErr w:type="spellEnd"/>
      <w:r w:rsidRPr="00982B0C">
        <w:rPr>
          <w:szCs w:val="24"/>
          <w:lang w:eastAsia="ru-RU" w:bidi="ar-SA"/>
        </w:rPr>
        <w:t>, А. Е. Филяков // Сварка и диагностика. – 2019. – № 5. – С. 30-33. – EDN BHEIWK.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B719BC">
        <w:rPr>
          <w:szCs w:val="24"/>
          <w:lang w:eastAsia="ru-RU" w:bidi="ar-SA"/>
        </w:rPr>
        <w:t xml:space="preserve">Анализ результатов дилатометрического исследования </w:t>
      </w:r>
      <w:proofErr w:type="spellStart"/>
      <w:r w:rsidRPr="00B719BC">
        <w:rPr>
          <w:szCs w:val="24"/>
          <w:lang w:eastAsia="ru-RU" w:bidi="ar-SA"/>
        </w:rPr>
        <w:t>бейнитного</w:t>
      </w:r>
      <w:proofErr w:type="spellEnd"/>
      <w:r w:rsidRPr="00B719BC">
        <w:rPr>
          <w:szCs w:val="24"/>
          <w:lang w:eastAsia="ru-RU" w:bidi="ar-SA"/>
        </w:rPr>
        <w:t xml:space="preserve"> превращения в сталях при помощи математического моделирования / В. В. Назарова, М. В. </w:t>
      </w:r>
      <w:proofErr w:type="spellStart"/>
      <w:r w:rsidRPr="00B719BC">
        <w:rPr>
          <w:szCs w:val="24"/>
          <w:lang w:eastAsia="ru-RU" w:bidi="ar-SA"/>
        </w:rPr>
        <w:t>Майсурадзе</w:t>
      </w:r>
      <w:proofErr w:type="spellEnd"/>
      <w:r w:rsidRPr="00B719BC">
        <w:rPr>
          <w:szCs w:val="24"/>
          <w:lang w:eastAsia="ru-RU" w:bidi="ar-SA"/>
        </w:rPr>
        <w:t xml:space="preserve">, Ю. В. Юдин, А. А. Куклина // Физическое </w:t>
      </w:r>
      <w:proofErr w:type="gramStart"/>
      <w:r w:rsidRPr="00B719BC">
        <w:rPr>
          <w:szCs w:val="24"/>
          <w:lang w:eastAsia="ru-RU" w:bidi="ar-SA"/>
        </w:rPr>
        <w:t>материаловедение :</w:t>
      </w:r>
      <w:proofErr w:type="gramEnd"/>
      <w:r w:rsidRPr="00B719BC">
        <w:rPr>
          <w:szCs w:val="24"/>
          <w:lang w:eastAsia="ru-RU" w:bidi="ar-SA"/>
        </w:rPr>
        <w:t xml:space="preserve"> СБОРНИК МАТЕРИАЛОВ XI МЕЖДУНАРОДНОЙ ШКОЛЫ, Тольятти, 11–15 сентября 2023 года. – Тольятти: Тольяттинский государственный университет, 2023. – С. 191-192. – EDN OQNBPJ.</w:t>
      </w:r>
    </w:p>
    <w:p w:rsidR="00AB4EF5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  <w:lang w:eastAsia="ru-RU" w:bidi="ar-SA"/>
        </w:rPr>
      </w:pPr>
      <w:r w:rsidRPr="00B719BC">
        <w:rPr>
          <w:szCs w:val="24"/>
          <w:lang w:eastAsia="ru-RU" w:bidi="ar-SA"/>
        </w:rPr>
        <w:t xml:space="preserve">Численное моделирование превращений аустенита в стали при непрерывном охлаждении / М. В. </w:t>
      </w:r>
      <w:proofErr w:type="spellStart"/>
      <w:r w:rsidRPr="00B719BC">
        <w:rPr>
          <w:szCs w:val="24"/>
          <w:lang w:eastAsia="ru-RU" w:bidi="ar-SA"/>
        </w:rPr>
        <w:t>Майсурадзе</w:t>
      </w:r>
      <w:proofErr w:type="spellEnd"/>
      <w:r w:rsidRPr="00B719BC">
        <w:rPr>
          <w:szCs w:val="24"/>
          <w:lang w:eastAsia="ru-RU" w:bidi="ar-SA"/>
        </w:rPr>
        <w:t>, А. А. Куклина, Ю. В. Юдин [и др.] // Сталь. – 2024. – № 7. – С. 44-52. – EDN BMUHHU.</w:t>
      </w:r>
    </w:p>
    <w:p w:rsidR="00AB4EF5" w:rsidRPr="004B1AF0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</w:rPr>
      </w:pPr>
      <w:r w:rsidRPr="004D63AA">
        <w:rPr>
          <w:szCs w:val="24"/>
          <w:shd w:val="clear" w:color="auto" w:fill="F5F5F5"/>
        </w:rPr>
        <w:t xml:space="preserve">Глухов И.В., </w:t>
      </w:r>
      <w:proofErr w:type="spellStart"/>
      <w:r w:rsidRPr="004D63AA">
        <w:rPr>
          <w:szCs w:val="24"/>
          <w:shd w:val="clear" w:color="auto" w:fill="F5F5F5"/>
        </w:rPr>
        <w:t>Мехряков</w:t>
      </w:r>
      <w:proofErr w:type="spellEnd"/>
      <w:r w:rsidRPr="004D63AA">
        <w:rPr>
          <w:szCs w:val="24"/>
          <w:shd w:val="clear" w:color="auto" w:fill="F5F5F5"/>
        </w:rPr>
        <w:t xml:space="preserve"> Д.В., Воронов Г.В., Вдовин К.М., Рыбак А.А., Таранов В.В. </w:t>
      </w:r>
      <w:r w:rsidRPr="00F44824">
        <w:rPr>
          <w:szCs w:val="24"/>
          <w:lang w:eastAsia="ru-RU" w:bidi="ar-SA"/>
        </w:rPr>
        <w:t>Энергосбережение</w:t>
      </w:r>
      <w:r w:rsidRPr="004D63AA">
        <w:rPr>
          <w:szCs w:val="24"/>
          <w:shd w:val="clear" w:color="auto" w:fill="F5F5F5"/>
        </w:rPr>
        <w:t xml:space="preserve"> в современной дуговой сталеплавильной печи ДСП-120</w:t>
      </w:r>
      <w:r w:rsidRPr="004D63AA">
        <w:rPr>
          <w:szCs w:val="24"/>
        </w:rPr>
        <w:t xml:space="preserve">// </w:t>
      </w:r>
      <w:r w:rsidRPr="004D63AA">
        <w:rPr>
          <w:szCs w:val="24"/>
          <w:shd w:val="clear" w:color="auto" w:fill="F5F5F5"/>
        </w:rPr>
        <w:t>Сталь. 2020. № 5. С. 21-23.</w:t>
      </w:r>
    </w:p>
    <w:p w:rsidR="00AB4EF5" w:rsidRPr="00B844CB" w:rsidRDefault="00AB4EF5" w:rsidP="00AB4EF5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Cs w:val="24"/>
        </w:rPr>
      </w:pPr>
      <w:r w:rsidRPr="00B844CB">
        <w:rPr>
          <w:szCs w:val="24"/>
          <w:shd w:val="clear" w:color="auto" w:fill="F5F5F5"/>
        </w:rPr>
        <w:lastRenderedPageBreak/>
        <w:t>Гурин И.А., Лавров В.В., Спирин Н.А., Никитин А.Г.</w:t>
      </w:r>
      <w:r w:rsidRPr="00B844CB">
        <w:rPr>
          <w:szCs w:val="24"/>
        </w:rPr>
        <w:t xml:space="preserve">  </w:t>
      </w:r>
      <w:r>
        <w:rPr>
          <w:szCs w:val="24"/>
          <w:shd w:val="clear" w:color="auto" w:fill="F5F5F5"/>
        </w:rPr>
        <w:t>В</w:t>
      </w:r>
      <w:r w:rsidRPr="00B844CB">
        <w:rPr>
          <w:szCs w:val="24"/>
          <w:shd w:val="clear" w:color="auto" w:fill="F5F5F5"/>
        </w:rPr>
        <w:t xml:space="preserve">еб-технологии построения </w:t>
      </w:r>
      <w:r w:rsidRPr="00F44824">
        <w:rPr>
          <w:szCs w:val="24"/>
          <w:lang w:eastAsia="ru-RU" w:bidi="ar-SA"/>
        </w:rPr>
        <w:t>автоматизированных</w:t>
      </w:r>
      <w:r w:rsidRPr="00B844CB">
        <w:rPr>
          <w:szCs w:val="24"/>
          <w:shd w:val="clear" w:color="auto" w:fill="F5F5F5"/>
        </w:rPr>
        <w:t xml:space="preserve"> информационно-моделирующих систем технологических процессов в металлургии</w:t>
      </w:r>
      <w:r w:rsidRPr="00B844CB">
        <w:rPr>
          <w:szCs w:val="24"/>
        </w:rPr>
        <w:t xml:space="preserve"> </w:t>
      </w:r>
      <w:r>
        <w:rPr>
          <w:szCs w:val="24"/>
        </w:rPr>
        <w:t xml:space="preserve">// </w:t>
      </w:r>
      <w:r w:rsidRPr="00B844CB">
        <w:rPr>
          <w:szCs w:val="24"/>
          <w:shd w:val="clear" w:color="auto" w:fill="F5F5F5"/>
        </w:rPr>
        <w:t>Известия высших учебных заведений. Черная металлургия. 2017. Т. 60. № 7. С. 573-579.</w:t>
      </w:r>
    </w:p>
    <w:p w:rsidR="00FB0901" w:rsidRDefault="00FB0901"/>
    <w:sectPr w:rsidR="00FB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1C05"/>
    <w:multiLevelType w:val="hybridMultilevel"/>
    <w:tmpl w:val="40A0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F5"/>
    <w:rsid w:val="00AB4EF5"/>
    <w:rsid w:val="00F35531"/>
    <w:rsid w:val="00F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D0CA-A18A-43E0-B91B-2F3387B0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4EF5"/>
    <w:pPr>
      <w:widowControl w:val="0"/>
      <w:ind w:left="708"/>
      <w:jc w:val="left"/>
    </w:pPr>
    <w:rPr>
      <w:rFonts w:ascii="Times New Roman" w:eastAsia="Droid Sans" w:hAnsi="Times New Roman" w:cs="Times New Roman"/>
      <w:sz w:val="24"/>
      <w:szCs w:val="21"/>
      <w:lang w:eastAsia="zh-CN" w:bidi="hi-IN"/>
    </w:rPr>
  </w:style>
  <w:style w:type="character" w:customStyle="1" w:styleId="a4">
    <w:name w:val="Абзац списка Знак"/>
    <w:link w:val="a3"/>
    <w:uiPriority w:val="34"/>
    <w:rsid w:val="00AB4EF5"/>
    <w:rPr>
      <w:rFonts w:ascii="Times New Roman" w:eastAsia="Droid Sans" w:hAnsi="Times New Roman" w:cs="Times New Roman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dcterms:created xsi:type="dcterms:W3CDTF">2025-01-24T08:14:00Z</dcterms:created>
  <dcterms:modified xsi:type="dcterms:W3CDTF">2025-01-24T08:14:00Z</dcterms:modified>
</cp:coreProperties>
</file>