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</w:t>
      </w:r>
      <w:r>
        <w:rPr>
          <w:b/>
          <w:sz w:val="28"/>
          <w:szCs w:val="28"/>
        </w:rPr>
      </w:r>
      <w:r/>
    </w:p>
    <w:p>
      <w:pPr>
        <w:pStyle w:val="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диссертационного совета </w:t>
      </w:r>
      <w:r>
        <w:rPr>
          <w:i/>
          <w:sz w:val="28"/>
          <w:szCs w:val="28"/>
        </w:rPr>
        <w:t xml:space="preserve">шифр дис</w:t>
      </w:r>
      <w:r>
        <w:rPr>
          <w:i/>
          <w:sz w:val="28"/>
          <w:szCs w:val="28"/>
        </w:rPr>
        <w:t xml:space="preserve">сертационного </w:t>
      </w:r>
      <w:r>
        <w:rPr>
          <w:i/>
          <w:sz w:val="28"/>
          <w:szCs w:val="28"/>
        </w:rPr>
        <w:t xml:space="preserve">совета</w:t>
      </w:r>
      <w:r>
        <w:rPr>
          <w:sz w:val="28"/>
          <w:szCs w:val="28"/>
        </w:rPr>
        <w:t xml:space="preserve"> по диссертации </w:t>
      </w:r>
      <w:bookmarkStart w:id="0" w:name="_Hlk511305916"/>
      <w:r>
        <w:rPr>
          <w:bCs/>
          <w:i/>
          <w:sz w:val="28"/>
          <w:szCs w:val="28"/>
        </w:rPr>
        <w:t xml:space="preserve">Ф.И.О.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тему: </w:t>
      </w:r>
      <w:r>
        <w:rPr>
          <w:bCs/>
          <w:i/>
          <w:sz w:val="28"/>
          <w:szCs w:val="28"/>
        </w:rPr>
        <w:t xml:space="preserve">«</w:t>
      </w:r>
      <w:r>
        <w:rPr>
          <w:i/>
          <w:sz w:val="28"/>
          <w:szCs w:val="28"/>
        </w:rPr>
        <w:t xml:space="preserve">Формулировка темы</w:t>
      </w:r>
      <w:r>
        <w:rPr>
          <w:bCs/>
          <w:i/>
          <w:sz w:val="28"/>
          <w:szCs w:val="28"/>
        </w:rPr>
        <w:t xml:space="preserve">»</w:t>
      </w:r>
      <w:bookmarkEnd w:id="0"/>
      <w:r>
        <w:rPr>
          <w:sz w:val="28"/>
          <w:szCs w:val="28"/>
        </w:rPr>
        <w:t xml:space="preserve">, представленной на соискание ученой степени </w:t>
      </w:r>
      <w:r>
        <w:rPr>
          <w:i/>
          <w:sz w:val="28"/>
          <w:szCs w:val="28"/>
        </w:rPr>
        <w:t xml:space="preserve">кандидата</w:t>
      </w:r>
      <w:r>
        <w:rPr>
          <w:i/>
          <w:sz w:val="28"/>
          <w:szCs w:val="28"/>
        </w:rPr>
        <w:t xml:space="preserve">/ доктора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отрасль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 по специальности</w:t>
      </w:r>
      <w:r>
        <w:rPr>
          <w:iCs/>
          <w:sz w:val="28"/>
          <w:szCs w:val="28"/>
          <w:lang w:bidi="ar-SA" w:eastAsia="ru-RU"/>
        </w:rPr>
        <w:t xml:space="preserve"> </w:t>
      </w:r>
      <w:r>
        <w:rPr>
          <w:i/>
          <w:iCs/>
          <w:sz w:val="28"/>
          <w:szCs w:val="28"/>
          <w:lang w:bidi="ar-SA" w:eastAsia="ru-RU"/>
        </w:rPr>
        <w:t xml:space="preserve">шифр специальности</w:t>
      </w:r>
      <w:r>
        <w:rPr>
          <w:iCs/>
          <w:sz w:val="28"/>
          <w:szCs w:val="28"/>
          <w:lang w:bidi="ar-SA" w:eastAsia="ru-RU"/>
        </w:rPr>
        <w:t xml:space="preserve"> </w:t>
      </w:r>
      <w:r>
        <w:rPr>
          <w:iCs/>
          <w:sz w:val="28"/>
          <w:szCs w:val="28"/>
          <w:lang w:bidi="ar-SA" w:eastAsia="ru-RU"/>
        </w:rPr>
        <w:t xml:space="preserve">–</w:t>
      </w:r>
      <w:r>
        <w:rPr>
          <w:iCs/>
          <w:sz w:val="28"/>
          <w:szCs w:val="28"/>
          <w:lang w:bidi="ar-SA" w:eastAsia="ru-RU"/>
        </w:rPr>
        <w:t xml:space="preserve"> </w:t>
      </w:r>
      <w:r>
        <w:rPr>
          <w:i/>
          <w:iCs/>
          <w:sz w:val="28"/>
          <w:szCs w:val="28"/>
          <w:lang w:bidi="ar-SA" w:eastAsia="ru-RU"/>
        </w:rPr>
        <w:t xml:space="preserve">наименование специальности</w:t>
      </w:r>
      <w:r>
        <w:rPr>
          <w:sz w:val="28"/>
          <w:szCs w:val="28"/>
        </w:rPr>
        <w:t xml:space="preserve">.</w:t>
      </w:r>
      <w:r/>
    </w:p>
    <w:p>
      <w:pPr>
        <w:pStyle w:val="894"/>
        <w:jc w:val="center"/>
        <w:widowControl/>
        <w:rPr>
          <w:sz w:val="28"/>
          <w:szCs w:val="28"/>
          <w:lang w:bidi="ar-SA" w:eastAsia="ru-RU"/>
        </w:rPr>
      </w:pPr>
      <w:r>
        <w:rPr>
          <w:sz w:val="28"/>
          <w:szCs w:val="28"/>
          <w:lang w:bidi="ar-SA" w:eastAsia="ru-RU"/>
        </w:rPr>
      </w:r>
      <w:r/>
    </w:p>
    <w:p>
      <w:pPr>
        <w:pStyle w:val="894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иссертационная работа </w:t>
      </w:r>
      <w:r>
        <w:rPr>
          <w:bCs/>
          <w:i/>
          <w:sz w:val="28"/>
          <w:szCs w:val="28"/>
        </w:rPr>
        <w:t xml:space="preserve">Ф.И.О.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посвящена</w:t>
      </w:r>
      <w:r>
        <w:rPr>
          <w:sz w:val="28"/>
          <w:szCs w:val="28"/>
        </w:rPr>
        <w:t xml:space="preserve">_________________________</w:t>
      </w:r>
      <w:r/>
    </w:p>
    <w:p>
      <w:pPr>
        <w:pStyle w:val="894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</w:t>
      </w:r>
      <w:r/>
    </w:p>
    <w:p>
      <w:pPr>
        <w:pStyle w:val="894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</w:t>
      </w:r>
      <w:r/>
    </w:p>
    <w:p>
      <w:pPr>
        <w:pStyle w:val="894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</w:t>
      </w:r>
      <w:r/>
    </w:p>
    <w:p>
      <w:pPr>
        <w:pStyle w:val="894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</w:t>
      </w:r>
      <w:r/>
    </w:p>
    <w:p>
      <w:pPr>
        <w:pStyle w:val="894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олученные результаты соответствуют следующим областям исследовани</w:t>
      </w:r>
      <w:r>
        <w:rPr>
          <w:sz w:val="28"/>
          <w:szCs w:val="28"/>
        </w:rPr>
        <w:t xml:space="preserve">й паспорта научной</w:t>
      </w:r>
      <w:r>
        <w:rPr>
          <w:sz w:val="28"/>
          <w:szCs w:val="28"/>
        </w:rPr>
        <w:t xml:space="preserve"> специальности:</w:t>
      </w:r>
      <w:r>
        <w:rPr>
          <w:sz w:val="28"/>
          <w:szCs w:val="28"/>
        </w:rPr>
      </w:r>
      <w:r/>
    </w:p>
    <w:p>
      <w:pPr>
        <w:pStyle w:val="894"/>
        <w:numPr>
          <w:ilvl w:val="0"/>
          <w:numId w:val="14"/>
        </w:numPr>
        <w:jc w:val="both"/>
        <w:spacing w:line="276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</w:t>
      </w:r>
      <w:r/>
    </w:p>
    <w:p>
      <w:pPr>
        <w:pStyle w:val="894"/>
        <w:numPr>
          <w:ilvl w:val="0"/>
          <w:numId w:val="14"/>
        </w:numPr>
        <w:jc w:val="both"/>
        <w:spacing w:line="276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</w:t>
      </w:r>
      <w:r/>
    </w:p>
    <w:p>
      <w:pPr>
        <w:pStyle w:val="894"/>
        <w:numPr>
          <w:ilvl w:val="0"/>
          <w:numId w:val="14"/>
        </w:numPr>
        <w:jc w:val="both"/>
        <w:spacing w:line="276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…</w:t>
      </w:r>
      <w:r/>
    </w:p>
    <w:p>
      <w:pPr>
        <w:pStyle w:val="894"/>
        <w:ind w:firstLine="765"/>
        <w:jc w:val="both"/>
        <w:spacing w:line="276" w:lineRule="auto"/>
        <w:widowControl/>
        <w:rPr>
          <w:i/>
          <w:sz w:val="28"/>
          <w:szCs w:val="28"/>
        </w:rPr>
      </w:pPr>
      <w:r>
        <w:rPr>
          <w:sz w:val="28"/>
          <w:szCs w:val="28"/>
        </w:rPr>
        <w:t xml:space="preserve">По теме диссертации опубликовано </w:t>
      </w:r>
      <w:r>
        <w:rPr>
          <w:i/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научных работ. Комиссия изучила материалы </w:t>
      </w:r>
      <w:r>
        <w:rPr>
          <w:i/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опубликованных соискателем 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. Среди них </w:t>
      </w:r>
      <w:r>
        <w:rPr>
          <w:i/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статьи опубликованы в журналах из Перечня ведущих российских рецензируемых научных журналов и изданий, рекомендованных ВАК, </w:t>
      </w:r>
      <w:r>
        <w:rPr>
          <w:sz w:val="28"/>
          <w:szCs w:val="28"/>
        </w:rPr>
        <w:t xml:space="preserve">в том числе </w:t>
      </w:r>
      <w:r>
        <w:rPr>
          <w:i/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журнал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индексируем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базами данных </w:t>
      </w:r>
      <w:r>
        <w:rPr>
          <w:sz w:val="28"/>
          <w:szCs w:val="28"/>
          <w:lang w:val="en-US"/>
        </w:rPr>
        <w:t xml:space="preserve">WoS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Scopus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 государственной регистрации программ для ЭВМ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патентов </w:t>
      </w:r>
      <w:r>
        <w:rPr>
          <w:i/>
          <w:sz w:val="28"/>
          <w:szCs w:val="28"/>
        </w:rPr>
        <w:t xml:space="preserve">(при наличии)</w:t>
      </w:r>
      <w:r>
        <w:rPr>
          <w:i/>
          <w:sz w:val="28"/>
          <w:szCs w:val="28"/>
        </w:rPr>
        <w:t xml:space="preserve">. </w:t>
      </w:r>
      <w:r/>
    </w:p>
    <w:p>
      <w:pPr>
        <w:pStyle w:val="894"/>
        <w:ind w:firstLine="709"/>
        <w:jc w:val="both"/>
        <w:spacing w:line="276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Комиссия сопоставила текст диссертации, размещенной на сайте Южно-Уральского государственного университета, с текстом диссертации, представленной в диссертационный совет.</w:t>
      </w:r>
      <w:r>
        <w:rPr>
          <w:sz w:val="28"/>
          <w:szCs w:val="28"/>
        </w:rPr>
      </w:r>
      <w:r/>
    </w:p>
    <w:p>
      <w:pPr>
        <w:pStyle w:val="894"/>
        <w:ind w:firstLine="709"/>
        <w:jc w:val="both"/>
        <w:spacing w:line="276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Комиссия провела проверку на а</w:t>
      </w:r>
      <w:r>
        <w:rPr>
          <w:sz w:val="28"/>
          <w:szCs w:val="28"/>
        </w:rPr>
        <w:t xml:space="preserve">нтиплагиат текста диссертации (П</w:t>
      </w:r>
      <w:r>
        <w:rPr>
          <w:sz w:val="28"/>
          <w:szCs w:val="28"/>
        </w:rPr>
        <w:t xml:space="preserve">риложени</w:t>
      </w:r>
      <w:r>
        <w:rPr>
          <w:sz w:val="28"/>
          <w:szCs w:val="28"/>
        </w:rPr>
        <w:t xml:space="preserve">е 2).</w:t>
      </w:r>
      <w:r>
        <w:rPr>
          <w:sz w:val="28"/>
          <w:szCs w:val="28"/>
        </w:rPr>
      </w:r>
      <w:r/>
    </w:p>
    <w:p>
      <w:pPr>
        <w:pStyle w:val="894"/>
        <w:ind w:firstLine="709"/>
        <w:jc w:val="both"/>
        <w:spacing w:line="276" w:lineRule="auto"/>
        <w:widowControl/>
        <w:rPr>
          <w:sz w:val="28"/>
          <w:szCs w:val="28"/>
          <w:lang w:bidi="ar-SA" w:eastAsia="ru-RU"/>
        </w:rPr>
      </w:pPr>
      <w:r>
        <w:rPr>
          <w:sz w:val="28"/>
          <w:szCs w:val="28"/>
          <w:lang w:bidi="ar-SA" w:eastAsia="ru-RU"/>
        </w:rPr>
        <w:t xml:space="preserve">Комиссия сделала следующие  выводы:</w:t>
      </w:r>
      <w:r>
        <w:rPr>
          <w:sz w:val="28"/>
          <w:szCs w:val="28"/>
          <w:lang w:bidi="ar-SA" w:eastAsia="ru-RU"/>
        </w:rPr>
      </w:r>
      <w:r/>
    </w:p>
    <w:p>
      <w:pPr>
        <w:pStyle w:val="894"/>
        <w:numPr>
          <w:ilvl w:val="0"/>
          <w:numId w:val="12"/>
        </w:num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диссертации </w:t>
      </w:r>
      <w:r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научн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специальност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bidi="ar-SA" w:eastAsia="ru-RU"/>
        </w:rPr>
        <w:t xml:space="preserve">шифр специальности</w:t>
      </w:r>
      <w:r>
        <w:rPr>
          <w:iCs/>
          <w:sz w:val="28"/>
          <w:szCs w:val="28"/>
          <w:lang w:bidi="ar-SA" w:eastAsia="ru-RU"/>
        </w:rPr>
        <w:t xml:space="preserve"> – </w:t>
      </w:r>
      <w:r>
        <w:rPr>
          <w:i/>
          <w:iCs/>
          <w:sz w:val="28"/>
          <w:szCs w:val="28"/>
          <w:lang w:bidi="ar-SA" w:eastAsia="ru-RU"/>
        </w:rPr>
        <w:t xml:space="preserve">наименование специальности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94"/>
        <w:numPr>
          <w:ilvl w:val="0"/>
          <w:numId w:val="12"/>
        </w:numPr>
        <w:jc w:val="both"/>
        <w:spacing w:line="276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Текст диссертации, представленной в диссертационный совет, идентичен тексту диссертации, размещенной на сайте Южно-Уральского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сударственного университета.</w:t>
      </w:r>
      <w:r>
        <w:rPr>
          <w:sz w:val="28"/>
          <w:szCs w:val="28"/>
        </w:rPr>
        <w:t xml:space="preserve"> Требование п. 18 Положения о </w:t>
      </w:r>
      <w:r>
        <w:rPr>
          <w:sz w:val="28"/>
          <w:szCs w:val="28"/>
        </w:rPr>
        <w:t xml:space="preserve">присуждении ученых степеней</w:t>
      </w:r>
      <w:r>
        <w:rPr>
          <w:sz w:val="28"/>
          <w:szCs w:val="28"/>
        </w:rPr>
        <w:t xml:space="preserve"> выполнено.</w:t>
      </w:r>
      <w:r>
        <w:rPr>
          <w:sz w:val="28"/>
          <w:szCs w:val="28"/>
        </w:rPr>
      </w:r>
      <w:r/>
    </w:p>
    <w:p>
      <w:pPr>
        <w:pStyle w:val="894"/>
        <w:numPr>
          <w:ilvl w:val="0"/>
          <w:numId w:val="12"/>
        </w:numPr>
        <w:jc w:val="both"/>
        <w:spacing w:line="276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Текст диссертации представляет собой </w:t>
      </w:r>
      <w:r>
        <w:rPr>
          <w:sz w:val="28"/>
          <w:szCs w:val="28"/>
        </w:rPr>
        <w:t xml:space="preserve">законченную научно-</w:t>
      </w:r>
      <w:r>
        <w:rPr>
          <w:sz w:val="28"/>
          <w:szCs w:val="28"/>
        </w:rPr>
        <w:t xml:space="preserve">квалифи</w:t>
      </w:r>
      <w:r>
        <w:rPr>
          <w:sz w:val="28"/>
          <w:szCs w:val="28"/>
        </w:rPr>
        <w:t xml:space="preserve">кационную работу, не содержит заимствованного материала без ссылки на </w:t>
      </w:r>
      <w:r>
        <w:rPr>
          <w:sz w:val="28"/>
          <w:szCs w:val="28"/>
        </w:rPr>
        <w:t xml:space="preserve">автора и</w:t>
      </w:r>
      <w:r>
        <w:rPr>
          <w:sz w:val="28"/>
          <w:szCs w:val="28"/>
        </w:rPr>
        <w:t xml:space="preserve"> источник заимствования</w:t>
      </w:r>
      <w:r>
        <w:rPr>
          <w:sz w:val="28"/>
          <w:szCs w:val="28"/>
        </w:rPr>
        <w:t xml:space="preserve">, н</w:t>
      </w:r>
      <w:r>
        <w:rPr>
          <w:sz w:val="28"/>
          <w:szCs w:val="28"/>
        </w:rPr>
        <w:t xml:space="preserve">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результатов научных работ, выполненных в соавторстве, без ссылок на соавторов.</w:t>
      </w:r>
      <w:r>
        <w:rPr>
          <w:sz w:val="28"/>
          <w:szCs w:val="28"/>
        </w:rPr>
        <w:t xml:space="preserve"> Проверка текста работы в системе «Антиплагиат» показала, что доля оригинального текста составляет </w:t>
      </w:r>
      <w:r>
        <w:rPr>
          <w:i/>
          <w:sz w:val="28"/>
          <w:szCs w:val="28"/>
        </w:rPr>
        <w:t xml:space="preserve">процент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2). Требования 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14 Положения о присуждении ученых степеней выполнены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94"/>
        <w:numPr>
          <w:ilvl w:val="0"/>
          <w:numId w:val="12"/>
        </w:numPr>
        <w:jc w:val="both"/>
        <w:spacing w:line="276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Осн</w:t>
      </w:r>
      <w:r>
        <w:rPr>
          <w:sz w:val="28"/>
          <w:szCs w:val="28"/>
        </w:rPr>
        <w:t xml:space="preserve">овные результаты диссертации полностью опубликованы, требования пунктов 11-13 Положения о присуждении ученых степеней выполнены. В диссертации отсутствуют недостоверные сведения о работах, опубликованных соискателем ученой степени. Требование п. 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присуждении ученых степеней</w:t>
      </w:r>
      <w:r>
        <w:rPr>
          <w:sz w:val="28"/>
          <w:szCs w:val="28"/>
        </w:rPr>
        <w:t xml:space="preserve"> выполнено.</w:t>
      </w:r>
      <w:r/>
    </w:p>
    <w:p>
      <w:pPr>
        <w:pStyle w:val="894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Диссертационная работа </w:t>
      </w:r>
      <w:r>
        <w:rPr>
          <w:bCs/>
          <w:i/>
          <w:sz w:val="28"/>
          <w:szCs w:val="28"/>
        </w:rPr>
        <w:t xml:space="preserve">Ф.И.О.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тему: </w:t>
      </w:r>
      <w:r>
        <w:rPr>
          <w:bCs/>
          <w:i/>
          <w:sz w:val="28"/>
          <w:szCs w:val="28"/>
        </w:rPr>
        <w:t xml:space="preserve">«</w:t>
      </w:r>
      <w:r>
        <w:rPr>
          <w:i/>
          <w:sz w:val="28"/>
          <w:szCs w:val="28"/>
        </w:rPr>
        <w:t xml:space="preserve">Формулировка темы</w:t>
      </w:r>
      <w:r>
        <w:rPr>
          <w:bCs/>
          <w:i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требованиям ВАК при Минобрнауки России, предъявляемым к диссертациям на соискание ученой степени кандидата наук</w:t>
      </w:r>
      <w:r>
        <w:rPr>
          <w:sz w:val="28"/>
          <w:szCs w:val="28"/>
        </w:rPr>
        <w:t xml:space="preserve">,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принята к </w:t>
      </w:r>
      <w:r>
        <w:rPr>
          <w:sz w:val="28"/>
          <w:szCs w:val="28"/>
        </w:rPr>
        <w:t xml:space="preserve">защите по специальности</w:t>
      </w:r>
      <w:r>
        <w:rPr>
          <w:sz w:val="28"/>
          <w:szCs w:val="28"/>
          <w:lang w:bidi="ar-SA" w:eastAsia="ru-RU"/>
        </w:rPr>
        <w:t xml:space="preserve"> </w:t>
      </w:r>
      <w:r>
        <w:rPr>
          <w:i/>
          <w:iCs/>
          <w:sz w:val="28"/>
          <w:szCs w:val="28"/>
          <w:lang w:bidi="ar-SA" w:eastAsia="ru-RU"/>
        </w:rPr>
        <w:t xml:space="preserve">шифр специальности</w:t>
      </w:r>
      <w:r>
        <w:rPr>
          <w:iCs/>
          <w:sz w:val="28"/>
          <w:szCs w:val="28"/>
          <w:lang w:bidi="ar-SA" w:eastAsia="ru-RU"/>
        </w:rPr>
        <w:t xml:space="preserve"> – </w:t>
      </w:r>
      <w:r>
        <w:rPr>
          <w:i/>
          <w:iCs/>
          <w:sz w:val="28"/>
          <w:szCs w:val="28"/>
          <w:lang w:bidi="ar-SA" w:eastAsia="ru-RU"/>
        </w:rPr>
        <w:t xml:space="preserve">наименование специальности (отрасль науки)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94"/>
        <w:ind w:firstLine="36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Рекомендуемые </w:t>
      </w:r>
      <w:r>
        <w:rPr>
          <w:sz w:val="28"/>
          <w:szCs w:val="28"/>
        </w:rPr>
        <w:t xml:space="preserve">официальные </w:t>
      </w:r>
      <w:r>
        <w:rPr>
          <w:sz w:val="28"/>
          <w:szCs w:val="28"/>
        </w:rPr>
        <w:t xml:space="preserve">оппоненты</w:t>
      </w:r>
      <w:r>
        <w:rPr>
          <w:sz w:val="28"/>
          <w:szCs w:val="28"/>
        </w:rPr>
        <w:t xml:space="preserve">: </w:t>
      </w:r>
      <w:r/>
    </w:p>
    <w:p>
      <w:pPr>
        <w:pStyle w:val="894"/>
        <w:numPr>
          <w:ilvl w:val="0"/>
          <w:numId w:val="13"/>
        </w:numPr>
        <w:jc w:val="both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Ф.И.О.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</w:t>
      </w:r>
      <w:r>
        <w:rPr>
          <w:i/>
          <w:sz w:val="28"/>
          <w:szCs w:val="28"/>
        </w:rPr>
        <w:t xml:space="preserve"> ученая степень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ученое звание</w:t>
      </w:r>
      <w:r>
        <w:rPr>
          <w:i/>
          <w:sz w:val="28"/>
          <w:szCs w:val="28"/>
        </w:rPr>
        <w:t xml:space="preserve"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организация</w:t>
      </w:r>
      <w:r>
        <w:rPr>
          <w:i/>
          <w:sz w:val="28"/>
          <w:szCs w:val="28"/>
        </w:rPr>
        <w:t xml:space="preserve"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структурное подразделение</w:t>
      </w:r>
      <w:r>
        <w:rPr>
          <w:i/>
          <w:sz w:val="28"/>
          <w:szCs w:val="28"/>
        </w:rPr>
        <w:t xml:space="preserve">,</w:t>
      </w:r>
      <w:r>
        <w:rPr>
          <w:i/>
          <w:sz w:val="28"/>
          <w:szCs w:val="28"/>
        </w:rPr>
        <w:t xml:space="preserve"> должность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94"/>
        <w:numPr>
          <w:ilvl w:val="0"/>
          <w:numId w:val="13"/>
        </w:numPr>
        <w:jc w:val="both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Ф.И.О. – ученая степень, ученое звание, организация, структурное подразделение, должность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94"/>
        <w:numPr>
          <w:ilvl w:val="0"/>
          <w:numId w:val="13"/>
        </w:num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…</w:t>
      </w:r>
      <w:r>
        <w:rPr>
          <w:sz w:val="28"/>
          <w:szCs w:val="28"/>
        </w:rPr>
      </w:r>
      <w:r/>
    </w:p>
    <w:p>
      <w:pPr>
        <w:pStyle w:val="894"/>
        <w:ind w:firstLine="360"/>
        <w:jc w:val="both"/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Рекомендуемая ведущая организация: </w:t>
      </w:r>
      <w:r>
        <w:rPr>
          <w:i/>
          <w:sz w:val="28"/>
          <w:szCs w:val="28"/>
          <w:lang w:bidi="ar-SA" w:eastAsia="ru-RU"/>
        </w:rPr>
        <w:t xml:space="preserve">полное наименование ведущей организации.</w:t>
      </w:r>
      <w:r>
        <w:rPr>
          <w:i/>
          <w:sz w:val="28"/>
          <w:szCs w:val="28"/>
        </w:rPr>
      </w:r>
      <w:r/>
    </w:p>
    <w:p>
      <w:pPr>
        <w:pStyle w:val="894"/>
        <w:jc w:val="both"/>
        <w:spacing w:line="276" w:lineRule="auto"/>
        <w:rPr>
          <w:sz w:val="28"/>
          <w:szCs w:val="28"/>
          <w:lang w:bidi="ar-SA" w:eastAsia="ru-RU"/>
        </w:rPr>
      </w:pPr>
      <w:r>
        <w:rPr>
          <w:sz w:val="28"/>
          <w:szCs w:val="28"/>
          <w:lang w:bidi="ar-SA" w:eastAsia="ru-RU"/>
        </w:rPr>
      </w:r>
      <w:r/>
    </w:p>
    <w:p>
      <w:pPr>
        <w:pStyle w:val="894"/>
        <w:jc w:val="both"/>
        <w:spacing w:line="276" w:lineRule="auto"/>
        <w:rPr>
          <w:sz w:val="28"/>
          <w:szCs w:val="28"/>
          <w:lang w:bidi="ar-SA" w:eastAsia="ru-RU"/>
        </w:rPr>
      </w:pPr>
      <w:r>
        <w:rPr>
          <w:sz w:val="28"/>
          <w:szCs w:val="28"/>
          <w:lang w:bidi="ar-SA" w:eastAsia="ru-RU"/>
        </w:rPr>
        <w:t xml:space="preserve">Рекомендации основаны на публикациях предполагаемых оппонентов и сотрудников предполагаемой ведущей организации (Приложение </w:t>
      </w:r>
      <w:r>
        <w:rPr>
          <w:sz w:val="28"/>
          <w:szCs w:val="28"/>
          <w:lang w:bidi="ar-SA" w:eastAsia="ru-RU"/>
        </w:rPr>
        <w:t xml:space="preserve">3</w:t>
      </w:r>
      <w:r>
        <w:rPr>
          <w:sz w:val="28"/>
          <w:szCs w:val="28"/>
          <w:lang w:bidi="ar-SA" w:eastAsia="ru-RU"/>
        </w:rPr>
        <w:t xml:space="preserve">). Письменные согласия получены.</w:t>
      </w:r>
      <w:r/>
    </w:p>
    <w:p>
      <w:pPr>
        <w:pStyle w:val="894"/>
        <w:jc w:val="both"/>
        <w:spacing w:line="276" w:lineRule="auto"/>
      </w:pPr>
      <w:r/>
      <w:r/>
    </w:p>
    <w:p>
      <w:pPr>
        <w:pStyle w:val="894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Члены комиссии – члены диссертационного совета </w:t>
      </w:r>
      <w:r>
        <w:rPr>
          <w:i/>
          <w:sz w:val="28"/>
          <w:szCs w:val="28"/>
        </w:rPr>
        <w:t xml:space="preserve">шифр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защите диссертаций на соискание ученой степени кандидата наук, на соискание ученой степени доктора наук</w:t>
      </w:r>
      <w:r>
        <w:rPr>
          <w:sz w:val="28"/>
          <w:szCs w:val="28"/>
        </w:rPr>
        <w:t xml:space="preserve">, созданного</w:t>
      </w:r>
      <w:r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 xml:space="preserve">Южно-Уральского государственного</w:t>
      </w:r>
      <w:r>
        <w:rPr>
          <w:sz w:val="28"/>
          <w:szCs w:val="28"/>
        </w:rPr>
        <w:t xml:space="preserve"> университета </w:t>
      </w:r>
      <w:r>
        <w:rPr>
          <w:sz w:val="28"/>
          <w:szCs w:val="28"/>
        </w:rPr>
        <w:t xml:space="preserve">(национального и</w:t>
      </w:r>
      <w:r>
        <w:rPr>
          <w:sz w:val="28"/>
          <w:szCs w:val="28"/>
        </w:rPr>
        <w:t xml:space="preserve">сследовательского университета).</w:t>
      </w:r>
      <w:r>
        <w:rPr>
          <w:sz w:val="28"/>
          <w:szCs w:val="28"/>
        </w:rPr>
      </w:r>
      <w:r/>
    </w:p>
    <w:p>
      <w:pPr>
        <w:pStyle w:val="894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94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/>
    </w:p>
    <w:p>
      <w:pPr>
        <w:pStyle w:val="8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ученая степень, ученое звание,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i/>
          <w:sz w:val="28"/>
          <w:szCs w:val="28"/>
        </w:rPr>
        <w:t xml:space="preserve">И.О.Ф.</w:t>
      </w:r>
      <w:r>
        <w:rPr>
          <w:i/>
          <w:sz w:val="28"/>
          <w:szCs w:val="28"/>
        </w:rPr>
      </w:r>
      <w:r/>
    </w:p>
    <w:p>
      <w:pPr>
        <w:pStyle w:val="894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</w:r>
      <w:r/>
    </w:p>
    <w:p>
      <w:pPr>
        <w:pStyle w:val="894"/>
        <w:ind w:right="-427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ученая с</w:t>
      </w:r>
      <w:r>
        <w:rPr>
          <w:i/>
          <w:sz w:val="28"/>
          <w:szCs w:val="28"/>
        </w:rPr>
        <w:t xml:space="preserve">тепень, ученое звание</w:t>
      </w:r>
      <w:r>
        <w:rPr>
          <w:sz w:val="28"/>
          <w:szCs w:val="28"/>
        </w:rPr>
        <w:t xml:space="preserve">          </w:t>
        <w:tab/>
        <w:tab/>
        <w:tab/>
        <w:tab/>
        <w:t xml:space="preserve">           </w:t>
      </w:r>
      <w:r>
        <w:rPr>
          <w:i/>
          <w:sz w:val="28"/>
          <w:szCs w:val="28"/>
        </w:rPr>
        <w:t xml:space="preserve">И.О.Ф.</w:t>
      </w:r>
      <w:r>
        <w:rPr>
          <w:i/>
          <w:sz w:val="28"/>
          <w:szCs w:val="28"/>
        </w:rPr>
      </w:r>
      <w:r/>
    </w:p>
    <w:p>
      <w:pPr>
        <w:pStyle w:val="8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8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ученая с</w:t>
      </w:r>
      <w:r>
        <w:rPr>
          <w:i/>
          <w:sz w:val="28"/>
          <w:szCs w:val="28"/>
        </w:rPr>
        <w:t xml:space="preserve">тепень, ученое звание</w:t>
        <w:tab/>
        <w:tab/>
        <w:tab/>
      </w:r>
      <w:r>
        <w:rPr>
          <w:sz w:val="28"/>
          <w:szCs w:val="28"/>
        </w:rPr>
        <w:t xml:space="preserve">          </w:t>
        <w:tab/>
        <w:tab/>
        <w:t xml:space="preserve">           </w:t>
      </w:r>
      <w:r>
        <w:rPr>
          <w:i/>
          <w:sz w:val="28"/>
          <w:szCs w:val="28"/>
        </w:rPr>
        <w:t xml:space="preserve">И.О.Ф.</w:t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851" w:right="851" w:bottom="1021" w:left="1418" w:header="1134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40102010807070707"/>
  </w:font>
  <w:font w:name="Droid Sans">
    <w:panose1 w:val="020B0706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894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894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894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894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894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894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894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894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-360" w:hanging="360"/>
        <w:tabs>
          <w:tab w:val="num" w:pos="-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4"/>
        <w:ind w:left="0" w:hanging="360"/>
        <w:tabs>
          <w:tab w:val="num" w:pos="0" w:leader="none"/>
        </w:tabs>
      </w:pPr>
    </w:lvl>
    <w:lvl w:ilvl="2">
      <w:start w:val="2"/>
      <w:numFmt w:val="decimal"/>
      <w:isLgl w:val="false"/>
      <w:suff w:val="tab"/>
      <w:lvlText w:val="%3."/>
      <w:lvlJc w:val="left"/>
      <w:pPr>
        <w:pStyle w:val="894"/>
        <w:ind w:left="360" w:hanging="360"/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720" w:hanging="36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4"/>
        <w:ind w:left="1080" w:hanging="36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4"/>
        <w:ind w:left="1440" w:hanging="36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1800" w:hanging="36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4"/>
        <w:ind w:left="2160" w:hanging="36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4"/>
        <w:ind w:left="2520" w:hanging="360"/>
        <w:tabs>
          <w:tab w:val="num" w:pos="25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94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94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9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94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94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94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94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94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94"/>
        <w:ind w:left="1584" w:hanging="1584"/>
        <w:tabs>
          <w:tab w:val="num" w:pos="1584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4"/>
        <w:ind w:left="1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3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4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6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88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4"/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1680" w:hanging="960"/>
        <w:tabs>
          <w:tab w:val="num" w:pos="16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840" w:hanging="180"/>
        <w:tabs>
          <w:tab w:val="num" w:pos="684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4"/>
        <w:ind w:left="1680" w:hanging="960"/>
        <w:tabs>
          <w:tab w:val="num" w:pos="168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4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13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cs="Arial" w:eastAsia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9">
    <w:name w:val="Heading 2 Char"/>
    <w:link w:val="718"/>
    <w:uiPriority w:val="9"/>
    <w:rPr>
      <w:rFonts w:ascii="Arial" w:hAnsi="Arial" w:cs="Arial" w:eastAsia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cs="Arial" w:eastAsia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cs="Arial" w:eastAsia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cs="Arial" w:eastAsia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cs="Arial" w:eastAsia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cs="Arial" w:eastAsia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cs="Arial" w:eastAsia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pPr>
      <w:widowControl w:val="off"/>
    </w:pPr>
    <w:rPr>
      <w:rFonts w:eastAsia="Droid Sans"/>
      <w:sz w:val="24"/>
      <w:szCs w:val="24"/>
      <w:lang w:val="ru-RU" w:bidi="hi-IN" w:eastAsia="zh-CN"/>
    </w:rPr>
  </w:style>
  <w:style w:type="character" w:styleId="895">
    <w:name w:val="Основной шрифт абзаца"/>
    <w:next w:val="895"/>
    <w:link w:val="894"/>
  </w:style>
  <w:style w:type="table" w:styleId="896">
    <w:name w:val="Обычная таблица"/>
    <w:next w:val="896"/>
    <w:link w:val="894"/>
    <w:semiHidden/>
    <w:tblPr/>
  </w:style>
  <w:style w:type="numbering" w:styleId="897">
    <w:name w:val="Нет списка"/>
    <w:next w:val="897"/>
    <w:link w:val="894"/>
    <w:semiHidden/>
  </w:style>
  <w:style w:type="character" w:styleId="898">
    <w:name w:val="Маркеры списка"/>
    <w:next w:val="898"/>
    <w:link w:val="894"/>
    <w:rPr>
      <w:rFonts w:ascii="OpenSymbol" w:hAnsi="OpenSymbol" w:eastAsia="OpenSymbol"/>
    </w:rPr>
  </w:style>
  <w:style w:type="character" w:styleId="899">
    <w:name w:val="Символ нумерации"/>
    <w:next w:val="899"/>
    <w:link w:val="894"/>
  </w:style>
  <w:style w:type="paragraph" w:styleId="900">
    <w:name w:val="Основной текст"/>
    <w:basedOn w:val="894"/>
    <w:next w:val="900"/>
    <w:link w:val="894"/>
    <w:pPr>
      <w:spacing w:before="0" w:after="120"/>
    </w:pPr>
  </w:style>
  <w:style w:type="paragraph" w:styleId="901">
    <w:name w:val="Список"/>
    <w:basedOn w:val="900"/>
    <w:next w:val="901"/>
    <w:link w:val="894"/>
  </w:style>
  <w:style w:type="paragraph" w:styleId="902">
    <w:name w:val="Название объекта"/>
    <w:basedOn w:val="894"/>
    <w:next w:val="902"/>
    <w:link w:val="894"/>
    <w:pPr>
      <w:spacing w:before="120" w:after="120"/>
      <w:suppressLineNumbers/>
    </w:pPr>
    <w:rPr>
      <w:i/>
      <w:iCs/>
      <w:sz w:val="24"/>
      <w:szCs w:val="24"/>
    </w:rPr>
  </w:style>
  <w:style w:type="paragraph" w:styleId="903">
    <w:name w:val="Указатель1"/>
    <w:basedOn w:val="894"/>
    <w:next w:val="903"/>
    <w:link w:val="894"/>
    <w:pPr>
      <w:suppressLineNumbers/>
    </w:pPr>
  </w:style>
  <w:style w:type="paragraph" w:styleId="904">
    <w:name w:val="Подзаголовок"/>
    <w:basedOn w:val="905"/>
    <w:next w:val="900"/>
    <w:link w:val="894"/>
    <w:pPr>
      <w:ind w:left="0" w:right="0" w:firstLine="0"/>
      <w:jc w:val="both"/>
      <w:spacing w:before="0" w:after="0"/>
      <w:widowControl/>
    </w:pPr>
    <w:rPr>
      <w:i/>
      <w:iCs/>
      <w:sz w:val="28"/>
      <w:szCs w:val="28"/>
      <w:lang w:val="ru-RU" w:bidi="ar-SA" w:eastAsia="ru-RU"/>
    </w:rPr>
  </w:style>
  <w:style w:type="paragraph" w:styleId="905">
    <w:name w:val="Название"/>
    <w:next w:val="904"/>
    <w:link w:val="894"/>
    <w:pPr>
      <w:ind w:left="0" w:right="0" w:firstLine="0"/>
      <w:jc w:val="center"/>
      <w:spacing w:before="0" w:after="0"/>
      <w:widowControl/>
    </w:pPr>
    <w:rPr>
      <w:b/>
      <w:bCs/>
      <w:sz w:val="28"/>
      <w:szCs w:val="28"/>
      <w:lang w:val="ru-RU" w:bidi="ar-SA" w:eastAsia="ru-RU"/>
    </w:rPr>
  </w:style>
  <w:style w:type="paragraph" w:styleId="906">
    <w:name w:val="Верхний колонтитул"/>
    <w:basedOn w:val="894"/>
    <w:next w:val="906"/>
    <w:link w:val="894"/>
    <w:pPr>
      <w:tabs>
        <w:tab w:val="center" w:pos="4819" w:leader="none"/>
        <w:tab w:val="right" w:pos="9638" w:leader="none"/>
      </w:tabs>
      <w:suppressLineNumbers/>
    </w:pPr>
  </w:style>
  <w:style w:type="character" w:styleId="907">
    <w:name w:val="Гиперссылка"/>
    <w:next w:val="907"/>
    <w:link w:val="894"/>
    <w:semiHidden/>
    <w:rPr>
      <w:color w:val="0000FF"/>
      <w:u w:val="single"/>
    </w:rPr>
  </w:style>
  <w:style w:type="paragraph" w:styleId="908">
    <w:name w:val="Абзац списка"/>
    <w:basedOn w:val="894"/>
    <w:next w:val="908"/>
    <w:link w:val="894"/>
    <w:pPr>
      <w:ind w:left="708"/>
    </w:pPr>
    <w:rPr>
      <w:szCs w:val="21"/>
    </w:rPr>
  </w:style>
  <w:style w:type="paragraph" w:styleId="909">
    <w:name w:val="Default"/>
    <w:next w:val="909"/>
    <w:link w:val="894"/>
    <w:rPr>
      <w:color w:val="000000"/>
      <w:sz w:val="24"/>
      <w:szCs w:val="24"/>
      <w:lang w:val="ru-RU" w:bidi="ar-SA" w:eastAsia="ru-RU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2024-01-26T04:15:24Z</dcterms:modified>
</cp:coreProperties>
</file>