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B9C" w:rsidRDefault="00D52B9C" w:rsidP="00D52B9C">
      <w:pPr>
        <w:spacing w:after="0"/>
        <w:jc w:val="right"/>
        <w:rPr>
          <w:i/>
        </w:rPr>
      </w:pPr>
      <w:r>
        <w:rPr>
          <w:rFonts w:ascii="Times New Roman" w:hAnsi="Times New Roman"/>
          <w:i/>
        </w:rPr>
        <w:t>Приложение 3</w:t>
      </w:r>
    </w:p>
    <w:p w:rsidR="00D52B9C" w:rsidRDefault="00D52B9C" w:rsidP="00D52B9C">
      <w:pPr>
        <w:pStyle w:val="a3"/>
        <w:spacing w:before="0" w:beforeAutospacing="0" w:after="0" w:afterAutospacing="0"/>
        <w:ind w:left="5245" w:right="-9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Правилам приема, </w:t>
      </w:r>
    </w:p>
    <w:p w:rsidR="00D52B9C" w:rsidRDefault="00D52B9C" w:rsidP="00D52B9C">
      <w:pPr>
        <w:pStyle w:val="a3"/>
        <w:spacing w:before="0" w:beforeAutospacing="0" w:after="0" w:afterAutospacing="0"/>
        <w:ind w:left="5245" w:right="-91"/>
        <w:jc w:val="right"/>
        <w:rPr>
          <w:color w:val="000000"/>
          <w:sz w:val="22"/>
          <w:szCs w:val="22"/>
        </w:rPr>
      </w:pPr>
    </w:p>
    <w:p w:rsidR="00D52B9C" w:rsidRDefault="00D52B9C" w:rsidP="00D52B9C">
      <w:pPr>
        <w:pStyle w:val="a3"/>
        <w:spacing w:before="0" w:beforeAutospacing="0" w:after="0" w:afterAutospacing="0"/>
        <w:ind w:left="5245" w:right="-9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утвержденным приказом Южно-Уральского государственного университета </w:t>
      </w:r>
    </w:p>
    <w:p w:rsidR="00D52B9C" w:rsidRPr="00D52B9C" w:rsidRDefault="00D52B9C" w:rsidP="00D52B9C">
      <w:pPr>
        <w:tabs>
          <w:tab w:val="left" w:pos="7484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19.01.2024 г. №03-13/09</w:t>
      </w:r>
    </w:p>
    <w:p w:rsidR="00D52B9C" w:rsidRDefault="00D52B9C" w:rsidP="00D52B9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52B9C" w:rsidRDefault="00D52B9C" w:rsidP="00D52B9C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МИНИСТЕРСТВО НАУКИ И ВЫСШЕГО ОБРАЗОВАНИЯ РОССИЙСКОЙ ФЕДЕРАЦИИ</w:t>
      </w:r>
    </w:p>
    <w:p w:rsidR="00D52B9C" w:rsidRDefault="00D52B9C" w:rsidP="00D52B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</w:t>
      </w:r>
    </w:p>
    <w:p w:rsidR="00D52B9C" w:rsidRDefault="00D52B9C" w:rsidP="00D52B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D52B9C" w:rsidRDefault="00D52B9C" w:rsidP="00D52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«ЮЖНО-УРАЛЬСКИЙ ГОСУДАРСТВЕННЫЙ УНИВЕРСИТЕТ</w:t>
      </w:r>
    </w:p>
    <w:p w:rsidR="00D52B9C" w:rsidRDefault="00D52B9C" w:rsidP="00D52B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(национальный исследовательский университет)»</w:t>
      </w:r>
    </w:p>
    <w:p w:rsidR="00D52B9C" w:rsidRDefault="00D52B9C" w:rsidP="00D52B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2B9C" w:rsidRDefault="00D52B9C" w:rsidP="00D52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</w:t>
      </w:r>
    </w:p>
    <w:p w:rsidR="00D52B9C" w:rsidRDefault="00D52B9C" w:rsidP="00D52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52B9C" w:rsidRDefault="00D52B9C" w:rsidP="00D52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экзаменационной комиссии по приему вступительного испытания </w:t>
      </w:r>
    </w:p>
    <w:p w:rsidR="00D52B9C" w:rsidRDefault="00D52B9C" w:rsidP="00D52B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аспирантуру по специальной дисциплине </w:t>
      </w:r>
    </w:p>
    <w:p w:rsidR="00D52B9C" w:rsidRDefault="00D52B9C" w:rsidP="00D52B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52B9C" w:rsidRDefault="00D52B9C" w:rsidP="00D52B9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«_____</w:t>
      </w:r>
      <w:proofErr w:type="gramStart"/>
      <w:r>
        <w:rPr>
          <w:rFonts w:ascii="Times New Roman" w:hAnsi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/>
          <w:b/>
          <w:sz w:val="24"/>
          <w:szCs w:val="24"/>
        </w:rPr>
        <w:t>_____________________20__ г.</w:t>
      </w:r>
    </w:p>
    <w:p w:rsidR="00D52B9C" w:rsidRDefault="00D52B9C" w:rsidP="00D52B9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52B9C" w:rsidRDefault="00D52B9C" w:rsidP="00D52B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Комиссия в составе</w:t>
      </w:r>
      <w:r>
        <w:rPr>
          <w:rFonts w:ascii="Times New Roman" w:hAnsi="Times New Roman"/>
          <w:sz w:val="24"/>
          <w:szCs w:val="24"/>
        </w:rPr>
        <w:t xml:space="preserve">:    </w:t>
      </w:r>
    </w:p>
    <w:p w:rsidR="00D52B9C" w:rsidRPr="00D52B9C" w:rsidRDefault="00D52B9C" w:rsidP="00D52B9C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Председатель:_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D52B9C" w:rsidRDefault="00D52B9C" w:rsidP="00D52B9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(согласно приказу):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_____________________________________________________________________________</w:t>
      </w:r>
    </w:p>
    <w:p w:rsidR="00D52B9C" w:rsidRDefault="00D52B9C" w:rsidP="00D52B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D52B9C" w:rsidRDefault="00D52B9C" w:rsidP="00D52B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D52B9C" w:rsidRDefault="00D52B9C" w:rsidP="00D52B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(утвержде</w:t>
      </w:r>
      <w:r w:rsidR="0040312A">
        <w:rPr>
          <w:rFonts w:ascii="Times New Roman" w:hAnsi="Times New Roman"/>
          <w:sz w:val="24"/>
          <w:szCs w:val="24"/>
        </w:rPr>
        <w:t>на приказом от 17 июня 2024 г. № 1132-13/12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</w:p>
    <w:p w:rsidR="00D52B9C" w:rsidRDefault="00D52B9C" w:rsidP="00D52B9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Высшая школа/Институт______________________________________________________</w:t>
      </w:r>
    </w:p>
    <w:p w:rsidR="00D52B9C" w:rsidRDefault="00D52B9C" w:rsidP="00D52B9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_____________________________________________________________________</w:t>
      </w:r>
    </w:p>
    <w:p w:rsidR="00D52B9C" w:rsidRDefault="00D52B9C" w:rsidP="00D52B9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Группа научных специальностей______________________________________________</w:t>
      </w:r>
    </w:p>
    <w:p w:rsidR="00D52B9C" w:rsidRDefault="00D52B9C" w:rsidP="00D52B9C">
      <w:pPr>
        <w:spacing w:after="0"/>
        <w:jc w:val="center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14"/>
          <w:szCs w:val="24"/>
        </w:rPr>
        <w:t>(шифр, наименование)</w:t>
      </w:r>
    </w:p>
    <w:p w:rsidR="00D52B9C" w:rsidRDefault="00D52B9C" w:rsidP="00D52B9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Научная специальность________________________________________________________</w:t>
      </w:r>
    </w:p>
    <w:p w:rsidR="00D52B9C" w:rsidRDefault="00D52B9C" w:rsidP="00D52B9C">
      <w:pPr>
        <w:spacing w:after="0"/>
        <w:jc w:val="center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14"/>
          <w:szCs w:val="24"/>
        </w:rPr>
        <w:t>(шифр, наименование)</w:t>
      </w:r>
    </w:p>
    <w:p w:rsidR="00D52B9C" w:rsidRDefault="00D52B9C" w:rsidP="00D52B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поступающего</w:t>
      </w:r>
      <w:r>
        <w:rPr>
          <w:rFonts w:ascii="Times New Roman" w:hAnsi="Times New Roman"/>
          <w:sz w:val="24"/>
          <w:szCs w:val="24"/>
        </w:rPr>
        <w:t xml:space="preserve"> __________________________ </w:t>
      </w:r>
      <w:r>
        <w:rPr>
          <w:rFonts w:ascii="Times New Roman" w:hAnsi="Times New Roman"/>
          <w:sz w:val="24"/>
          <w:szCs w:val="24"/>
          <w:lang w:val="en-US"/>
        </w:rPr>
        <w:t>ID</w:t>
      </w:r>
      <w:r>
        <w:rPr>
          <w:rFonts w:ascii="Times New Roman" w:hAnsi="Times New Roman"/>
          <w:sz w:val="24"/>
          <w:szCs w:val="24"/>
        </w:rPr>
        <w:t xml:space="preserve"> поступающего_________________</w:t>
      </w:r>
    </w:p>
    <w:p w:rsidR="00D52B9C" w:rsidRDefault="00D52B9C" w:rsidP="00D52B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</w:p>
    <w:p w:rsidR="00D52B9C" w:rsidRDefault="00D52B9C" w:rsidP="00D52B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просьбе поступающего, ему заданы следующие дополнительные вопросы:</w:t>
      </w:r>
    </w:p>
    <w:p w:rsidR="00D52B9C" w:rsidRDefault="00D52B9C" w:rsidP="00D52B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1.____________________________________________________________________________</w:t>
      </w:r>
    </w:p>
    <w:p w:rsidR="00D52B9C" w:rsidRDefault="00D52B9C" w:rsidP="00D52B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2.____________________________________________________________________________</w:t>
      </w:r>
    </w:p>
    <w:p w:rsidR="00D52B9C" w:rsidRDefault="00D52B9C" w:rsidP="00D52B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3.____________________________________________________________________________</w:t>
      </w:r>
    </w:p>
    <w:p w:rsidR="00D52B9C" w:rsidRDefault="00D52B9C" w:rsidP="00D52B9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52B9C" w:rsidRDefault="00D52B9C" w:rsidP="00D52B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</w:t>
      </w:r>
      <w:r>
        <w:rPr>
          <w:rFonts w:ascii="Times New Roman" w:hAnsi="Times New Roman"/>
          <w:sz w:val="24"/>
          <w:szCs w:val="24"/>
        </w:rPr>
        <w:t>: _____________________сдал(а): письменную часть экзамена на ______баллов,</w:t>
      </w:r>
    </w:p>
    <w:p w:rsidR="00D52B9C" w:rsidRDefault="00D52B9C" w:rsidP="00D52B9C">
      <w:pPr>
        <w:spacing w:after="0"/>
        <w:ind w:left="708" w:firstLine="708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4"/>
        </w:rPr>
        <w:t>(ФИО поступающего)</w:t>
      </w:r>
    </w:p>
    <w:p w:rsidR="00D52B9C" w:rsidRDefault="00D52B9C" w:rsidP="00D52B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 на дополнительные вопросы __________ баллов, итого общепрофессиональные компетенции</w:t>
      </w:r>
      <w:r>
        <w:rPr>
          <w:rFonts w:ascii="Times New Roman" w:hAnsi="Times New Roman"/>
          <w:b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________</w:t>
      </w:r>
      <w:r>
        <w:rPr>
          <w:rFonts w:ascii="Times New Roman" w:hAnsi="Times New Roman"/>
          <w:sz w:val="24"/>
          <w:szCs w:val="24"/>
        </w:rPr>
        <w:t>баллов</w:t>
      </w:r>
      <w:r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индивидуальные достижения**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 баллов.</w:t>
      </w:r>
    </w:p>
    <w:p w:rsidR="00D52B9C" w:rsidRDefault="00D52B9C" w:rsidP="00D52B9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52B9C" w:rsidRDefault="00D52B9C" w:rsidP="00D52B9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экзаменационной комиссии _________________________/____________/</w:t>
      </w:r>
    </w:p>
    <w:p w:rsidR="00D52B9C" w:rsidRDefault="00D52B9C" w:rsidP="00D52B9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Зам. председателя экзаменационной комиссии _____________________/____________/</w:t>
      </w:r>
    </w:p>
    <w:p w:rsidR="00D52B9C" w:rsidRDefault="00D52B9C" w:rsidP="00D52B9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Члены экзаменационной комиссии: _______________________________/____________/</w:t>
      </w:r>
    </w:p>
    <w:p w:rsidR="00D52B9C" w:rsidRDefault="00D52B9C" w:rsidP="00D52B9C">
      <w:pPr>
        <w:spacing w:after="0"/>
        <w:ind w:left="3600" w:firstLine="3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_______________________________/____________/</w:t>
      </w:r>
    </w:p>
    <w:p w:rsidR="00D52B9C" w:rsidRDefault="00D52B9C" w:rsidP="00D52B9C">
      <w:pPr>
        <w:spacing w:after="0"/>
        <w:ind w:left="4320" w:hanging="3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_______________________________/____________/</w:t>
      </w:r>
    </w:p>
    <w:p w:rsidR="00D52B9C" w:rsidRPr="00D52B9C" w:rsidRDefault="00D52B9C" w:rsidP="00D52B9C">
      <w:pPr>
        <w:widowControl w:val="0"/>
        <w:adjustRightInd w:val="0"/>
        <w:spacing w:after="0"/>
        <w:jc w:val="both"/>
        <w:rPr>
          <w:rFonts w:ascii="Times New Roman" w:hAnsi="Times New Roman"/>
          <w:bCs/>
        </w:rPr>
      </w:pPr>
      <w:r w:rsidRPr="00D52B9C">
        <w:rPr>
          <w:rFonts w:ascii="Times New Roman" w:hAnsi="Times New Roman"/>
          <w:b/>
          <w:bCs/>
        </w:rPr>
        <w:lastRenderedPageBreak/>
        <w:t xml:space="preserve">* Общепрофессиональные компетенции: </w:t>
      </w:r>
      <w:r w:rsidRPr="00D52B9C">
        <w:rPr>
          <w:rFonts w:ascii="Times New Roman" w:hAnsi="Times New Roman"/>
          <w:bCs/>
        </w:rPr>
        <w:t>оценка ответов абитуриента на вопросы по билету и ответ на дополнительные вопросы.</w:t>
      </w:r>
    </w:p>
    <w:p w:rsidR="00D52B9C" w:rsidRPr="00D52B9C" w:rsidRDefault="00D52B9C" w:rsidP="00D52B9C">
      <w:pPr>
        <w:widowControl w:val="0"/>
        <w:adjustRightInd w:val="0"/>
        <w:spacing w:after="0"/>
        <w:ind w:firstLine="397"/>
        <w:jc w:val="both"/>
        <w:rPr>
          <w:rFonts w:ascii="Times New Roman" w:hAnsi="Times New Roman"/>
          <w:bCs/>
        </w:rPr>
      </w:pPr>
      <w:r w:rsidRPr="00D52B9C">
        <w:rPr>
          <w:rFonts w:ascii="Times New Roman" w:hAnsi="Times New Roman"/>
          <w:bCs/>
        </w:rPr>
        <w:t>Максимальный балл – 100, минимальный (для участия в конкурсе) 50 баллов.</w:t>
      </w:r>
    </w:p>
    <w:p w:rsidR="00D52B9C" w:rsidRPr="00D52B9C" w:rsidRDefault="00D52B9C" w:rsidP="00D52B9C">
      <w:pPr>
        <w:widowControl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D52B9C">
        <w:rPr>
          <w:rFonts w:ascii="Times New Roman" w:hAnsi="Times New Roman"/>
          <w:b/>
          <w:bCs/>
        </w:rPr>
        <w:t xml:space="preserve">** Индивидуальные достижения: </w:t>
      </w:r>
    </w:p>
    <w:p w:rsidR="00D52B9C" w:rsidRPr="00D52B9C" w:rsidRDefault="00D52B9C" w:rsidP="00D52B9C">
      <w:pPr>
        <w:spacing w:after="0"/>
        <w:rPr>
          <w:rFonts w:ascii="Times New Roman" w:hAnsi="Times New Roman"/>
        </w:rPr>
      </w:pPr>
      <w:r w:rsidRPr="00D52B9C">
        <w:rPr>
          <w:rFonts w:ascii="Times New Roman" w:hAnsi="Times New Roman"/>
        </w:rPr>
        <w:t>Виды индивидуальных достижений и баллы для их оценки:</w:t>
      </w:r>
    </w:p>
    <w:p w:rsidR="00D52B9C" w:rsidRPr="00D52B9C" w:rsidRDefault="00D52B9C" w:rsidP="00D52B9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D52B9C">
        <w:rPr>
          <w:rFonts w:ascii="Times New Roman" w:hAnsi="Times New Roman" w:cs="Times New Roman"/>
        </w:rPr>
        <w:t xml:space="preserve">1. Научные публикации </w:t>
      </w:r>
    </w:p>
    <w:p w:rsidR="00D52B9C" w:rsidRPr="00D52B9C" w:rsidRDefault="00D52B9C" w:rsidP="00D52B9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D52B9C">
        <w:rPr>
          <w:rFonts w:ascii="Times New Roman" w:hAnsi="Times New Roman" w:cs="Times New Roman"/>
        </w:rPr>
        <w:t>–</w:t>
      </w:r>
      <w:r w:rsidRPr="00D52B9C">
        <w:rPr>
          <w:rFonts w:ascii="Times New Roman" w:hAnsi="Times New Roman" w:cs="Times New Roman"/>
        </w:rPr>
        <w:tab/>
        <w:t xml:space="preserve"> научная статья, опубликованная в рецензируемом издании, индексируемом в международных базах данных </w:t>
      </w:r>
      <w:proofErr w:type="spellStart"/>
      <w:r w:rsidRPr="00D52B9C">
        <w:rPr>
          <w:rFonts w:ascii="Times New Roman" w:hAnsi="Times New Roman" w:cs="Times New Roman"/>
        </w:rPr>
        <w:t>Scopus</w:t>
      </w:r>
      <w:proofErr w:type="spellEnd"/>
      <w:r w:rsidRPr="00D52B9C">
        <w:rPr>
          <w:rFonts w:ascii="Times New Roman" w:hAnsi="Times New Roman" w:cs="Times New Roman"/>
        </w:rPr>
        <w:t xml:space="preserve"> и (или) </w:t>
      </w:r>
      <w:proofErr w:type="spellStart"/>
      <w:r w:rsidRPr="00D52B9C">
        <w:rPr>
          <w:rFonts w:ascii="Times New Roman" w:hAnsi="Times New Roman" w:cs="Times New Roman"/>
        </w:rPr>
        <w:t>Web</w:t>
      </w:r>
      <w:proofErr w:type="spellEnd"/>
      <w:r w:rsidRPr="00D52B9C">
        <w:rPr>
          <w:rFonts w:ascii="Times New Roman" w:hAnsi="Times New Roman" w:cs="Times New Roman"/>
        </w:rPr>
        <w:t xml:space="preserve"> </w:t>
      </w:r>
      <w:proofErr w:type="spellStart"/>
      <w:r w:rsidRPr="00D52B9C">
        <w:rPr>
          <w:rFonts w:ascii="Times New Roman" w:hAnsi="Times New Roman" w:cs="Times New Roman"/>
        </w:rPr>
        <w:t>of</w:t>
      </w:r>
      <w:proofErr w:type="spellEnd"/>
      <w:r w:rsidRPr="00D52B9C">
        <w:rPr>
          <w:rFonts w:ascii="Times New Roman" w:hAnsi="Times New Roman" w:cs="Times New Roman"/>
        </w:rPr>
        <w:t xml:space="preserve"> </w:t>
      </w:r>
      <w:proofErr w:type="spellStart"/>
      <w:r w:rsidRPr="00D52B9C">
        <w:rPr>
          <w:rFonts w:ascii="Times New Roman" w:hAnsi="Times New Roman" w:cs="Times New Roman"/>
        </w:rPr>
        <w:t>Science</w:t>
      </w:r>
      <w:proofErr w:type="spellEnd"/>
      <w:r w:rsidRPr="00D52B9C">
        <w:rPr>
          <w:rFonts w:ascii="Times New Roman" w:hAnsi="Times New Roman" w:cs="Times New Roman"/>
        </w:rPr>
        <w:t xml:space="preserve"> (квартиль Q1- Q2) – 10 баллов;</w:t>
      </w:r>
    </w:p>
    <w:p w:rsidR="00D52B9C" w:rsidRPr="00D52B9C" w:rsidRDefault="00D52B9C" w:rsidP="00D52B9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D52B9C">
        <w:rPr>
          <w:rFonts w:ascii="Times New Roman" w:hAnsi="Times New Roman" w:cs="Times New Roman"/>
        </w:rPr>
        <w:tab/>
        <w:t xml:space="preserve">– научная статья, опубликованная в рецензируемом издании, индексируемом в международных базах данных </w:t>
      </w:r>
      <w:proofErr w:type="spellStart"/>
      <w:r w:rsidRPr="00D52B9C">
        <w:rPr>
          <w:rFonts w:ascii="Times New Roman" w:hAnsi="Times New Roman" w:cs="Times New Roman"/>
        </w:rPr>
        <w:t>Scopus</w:t>
      </w:r>
      <w:proofErr w:type="spellEnd"/>
      <w:r w:rsidRPr="00D52B9C">
        <w:rPr>
          <w:rFonts w:ascii="Times New Roman" w:hAnsi="Times New Roman" w:cs="Times New Roman"/>
        </w:rPr>
        <w:t xml:space="preserve"> и (или) </w:t>
      </w:r>
      <w:proofErr w:type="spellStart"/>
      <w:r w:rsidRPr="00D52B9C">
        <w:rPr>
          <w:rFonts w:ascii="Times New Roman" w:hAnsi="Times New Roman" w:cs="Times New Roman"/>
        </w:rPr>
        <w:t>Web</w:t>
      </w:r>
      <w:proofErr w:type="spellEnd"/>
      <w:r w:rsidRPr="00D52B9C">
        <w:rPr>
          <w:rFonts w:ascii="Times New Roman" w:hAnsi="Times New Roman" w:cs="Times New Roman"/>
        </w:rPr>
        <w:t xml:space="preserve"> </w:t>
      </w:r>
      <w:proofErr w:type="spellStart"/>
      <w:r w:rsidRPr="00D52B9C">
        <w:rPr>
          <w:rFonts w:ascii="Times New Roman" w:hAnsi="Times New Roman" w:cs="Times New Roman"/>
        </w:rPr>
        <w:t>of</w:t>
      </w:r>
      <w:proofErr w:type="spellEnd"/>
      <w:r w:rsidRPr="00D52B9C">
        <w:rPr>
          <w:rFonts w:ascii="Times New Roman" w:hAnsi="Times New Roman" w:cs="Times New Roman"/>
        </w:rPr>
        <w:t xml:space="preserve"> </w:t>
      </w:r>
      <w:proofErr w:type="spellStart"/>
      <w:r w:rsidRPr="00D52B9C">
        <w:rPr>
          <w:rFonts w:ascii="Times New Roman" w:hAnsi="Times New Roman" w:cs="Times New Roman"/>
        </w:rPr>
        <w:t>Science</w:t>
      </w:r>
      <w:proofErr w:type="spellEnd"/>
      <w:r w:rsidRPr="00D52B9C">
        <w:rPr>
          <w:rFonts w:ascii="Times New Roman" w:hAnsi="Times New Roman" w:cs="Times New Roman"/>
        </w:rPr>
        <w:t xml:space="preserve"> (квартиль Q3-Q4) – 5 баллов;</w:t>
      </w:r>
    </w:p>
    <w:p w:rsidR="00D52B9C" w:rsidRPr="00D52B9C" w:rsidRDefault="00D52B9C" w:rsidP="00D52B9C">
      <w:pPr>
        <w:spacing w:after="0" w:line="300" w:lineRule="auto"/>
        <w:ind w:firstLine="567"/>
        <w:jc w:val="both"/>
        <w:rPr>
          <w:rFonts w:ascii="Times New Roman" w:hAnsi="Times New Roman" w:cs="Times New Roman"/>
          <w:bCs/>
        </w:rPr>
      </w:pPr>
      <w:r w:rsidRPr="00D52B9C">
        <w:rPr>
          <w:rFonts w:ascii="Times New Roman" w:hAnsi="Times New Roman" w:cs="Times New Roman"/>
        </w:rPr>
        <w:tab/>
        <w:t>– научная статья, опубликованная в рецензируемом издании, включенном в Перечень ВАК</w:t>
      </w:r>
      <w:r w:rsidRPr="00D52B9C">
        <w:rPr>
          <w:rFonts w:ascii="Times New Roman" w:hAnsi="Times New Roman" w:cs="Times New Roman"/>
          <w:bCs/>
        </w:rPr>
        <w:t xml:space="preserve"> – 8 баллов;</w:t>
      </w:r>
    </w:p>
    <w:p w:rsidR="00D52B9C" w:rsidRPr="00D52B9C" w:rsidRDefault="00D52B9C" w:rsidP="00D52B9C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</w:rPr>
      </w:pPr>
      <w:r w:rsidRPr="00D52B9C">
        <w:rPr>
          <w:rFonts w:ascii="Times New Roman" w:hAnsi="Times New Roman" w:cs="Times New Roman"/>
          <w:bCs/>
        </w:rPr>
        <w:tab/>
        <w:t>–</w:t>
      </w:r>
      <w:r w:rsidRPr="00D52B9C">
        <w:rPr>
          <w:rFonts w:ascii="Times New Roman" w:hAnsi="Times New Roman" w:cs="Times New Roman"/>
          <w:bCs/>
        </w:rPr>
        <w:tab/>
        <w:t> научная статья, опубликованная в рецензируемом журнале, индексируемом в РИНЦ – 3 балла;</w:t>
      </w:r>
    </w:p>
    <w:p w:rsidR="00D52B9C" w:rsidRPr="00D52B9C" w:rsidRDefault="00D52B9C" w:rsidP="00D52B9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D52B9C">
        <w:rPr>
          <w:rFonts w:ascii="Times New Roman" w:hAnsi="Times New Roman" w:cs="Times New Roman"/>
        </w:rPr>
        <w:t>2. Тезисы в сборниках трудов конференций</w:t>
      </w:r>
    </w:p>
    <w:p w:rsidR="00D52B9C" w:rsidRPr="00D52B9C" w:rsidRDefault="00D52B9C" w:rsidP="00D52B9C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</w:rPr>
      </w:pPr>
      <w:r w:rsidRPr="00D52B9C">
        <w:rPr>
          <w:rFonts w:ascii="Times New Roman" w:hAnsi="Times New Roman" w:cs="Times New Roman"/>
          <w:bCs/>
        </w:rPr>
        <w:tab/>
        <w:t xml:space="preserve">– тезисы докладов на конференциях, опубликованных в издании, индексируемом в международных базах данных </w:t>
      </w:r>
      <w:r w:rsidRPr="00D52B9C">
        <w:rPr>
          <w:rFonts w:ascii="Times New Roman" w:hAnsi="Times New Roman" w:cs="Times New Roman"/>
          <w:bCs/>
          <w:lang w:val="en-US"/>
        </w:rPr>
        <w:t>Scopus</w:t>
      </w:r>
      <w:r w:rsidRPr="00D52B9C">
        <w:rPr>
          <w:rFonts w:ascii="Times New Roman" w:hAnsi="Times New Roman" w:cs="Times New Roman"/>
          <w:bCs/>
        </w:rPr>
        <w:t xml:space="preserve"> и (или) </w:t>
      </w:r>
      <w:r w:rsidRPr="00D52B9C">
        <w:rPr>
          <w:rFonts w:ascii="Times New Roman" w:hAnsi="Times New Roman" w:cs="Times New Roman"/>
          <w:bCs/>
          <w:lang w:val="en-US"/>
        </w:rPr>
        <w:t>Web</w:t>
      </w:r>
      <w:r w:rsidRPr="00D52B9C">
        <w:rPr>
          <w:rFonts w:ascii="Times New Roman" w:hAnsi="Times New Roman" w:cs="Times New Roman"/>
          <w:bCs/>
        </w:rPr>
        <w:t xml:space="preserve"> </w:t>
      </w:r>
      <w:r w:rsidRPr="00D52B9C">
        <w:rPr>
          <w:rFonts w:ascii="Times New Roman" w:hAnsi="Times New Roman" w:cs="Times New Roman"/>
          <w:bCs/>
          <w:lang w:val="en-US"/>
        </w:rPr>
        <w:t>of</w:t>
      </w:r>
      <w:r w:rsidRPr="00D52B9C">
        <w:rPr>
          <w:rFonts w:ascii="Times New Roman" w:hAnsi="Times New Roman" w:cs="Times New Roman"/>
          <w:bCs/>
        </w:rPr>
        <w:t xml:space="preserve"> </w:t>
      </w:r>
      <w:r w:rsidRPr="00D52B9C">
        <w:rPr>
          <w:rFonts w:ascii="Times New Roman" w:hAnsi="Times New Roman" w:cs="Times New Roman"/>
          <w:bCs/>
          <w:lang w:val="en-US"/>
        </w:rPr>
        <w:t>Science</w:t>
      </w:r>
      <w:r w:rsidRPr="00D52B9C">
        <w:rPr>
          <w:rFonts w:ascii="Times New Roman" w:hAnsi="Times New Roman" w:cs="Times New Roman"/>
          <w:bCs/>
        </w:rPr>
        <w:t xml:space="preserve"> – 3 балла;</w:t>
      </w:r>
    </w:p>
    <w:p w:rsidR="00D52B9C" w:rsidRPr="00D52B9C" w:rsidRDefault="00D52B9C" w:rsidP="00D52B9C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</w:rPr>
      </w:pPr>
      <w:r w:rsidRPr="00D52B9C">
        <w:rPr>
          <w:rFonts w:ascii="Times New Roman" w:hAnsi="Times New Roman" w:cs="Times New Roman"/>
          <w:bCs/>
        </w:rPr>
        <w:t xml:space="preserve">  –</w:t>
      </w:r>
      <w:r w:rsidRPr="00D52B9C">
        <w:rPr>
          <w:rFonts w:ascii="Times New Roman" w:hAnsi="Times New Roman" w:cs="Times New Roman"/>
          <w:bCs/>
        </w:rPr>
        <w:tab/>
        <w:t> тезисы докладов на конференциях, опубликованных в издании, индексируемом в РИНЦ – 2 балла;</w:t>
      </w:r>
    </w:p>
    <w:p w:rsidR="00D52B9C" w:rsidRPr="00D52B9C" w:rsidRDefault="00D52B9C" w:rsidP="00D52B9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D52B9C">
        <w:rPr>
          <w:rFonts w:ascii="Times New Roman" w:hAnsi="Times New Roman" w:cs="Times New Roman"/>
        </w:rPr>
        <w:t>3. Патенты, свидетельства о регистрации программы ЭВМ</w:t>
      </w:r>
    </w:p>
    <w:p w:rsidR="00D52B9C" w:rsidRPr="00D52B9C" w:rsidRDefault="00D52B9C" w:rsidP="00D52B9C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</w:rPr>
      </w:pPr>
      <w:r w:rsidRPr="00D52B9C">
        <w:rPr>
          <w:rFonts w:ascii="Times New Roman" w:hAnsi="Times New Roman" w:cs="Times New Roman"/>
          <w:bCs/>
        </w:rPr>
        <w:t xml:space="preserve">  – патент на изобретение – 4 балла;</w:t>
      </w:r>
    </w:p>
    <w:p w:rsidR="00D52B9C" w:rsidRPr="00D52B9C" w:rsidRDefault="00D52B9C" w:rsidP="00D52B9C">
      <w:pPr>
        <w:spacing w:after="0" w:line="300" w:lineRule="auto"/>
        <w:ind w:firstLine="567"/>
        <w:jc w:val="both"/>
        <w:rPr>
          <w:rFonts w:ascii="Times New Roman" w:hAnsi="Times New Roman" w:cs="Times New Roman"/>
          <w:bCs/>
        </w:rPr>
      </w:pPr>
      <w:r w:rsidRPr="00D52B9C">
        <w:rPr>
          <w:rFonts w:ascii="Times New Roman" w:hAnsi="Times New Roman" w:cs="Times New Roman"/>
          <w:bCs/>
        </w:rPr>
        <w:t xml:space="preserve">  – патент на полезную модель, промышленный образец; свидетельство о регистрации программы ЭВМ – 2 балла. </w:t>
      </w:r>
    </w:p>
    <w:p w:rsidR="00D52B9C" w:rsidRPr="00D52B9C" w:rsidRDefault="00D52B9C" w:rsidP="00D52B9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D52B9C">
        <w:rPr>
          <w:rFonts w:ascii="Times New Roman" w:hAnsi="Times New Roman" w:cs="Times New Roman"/>
        </w:rPr>
        <w:t>Максимальное количество баллов за публикации, патенты, свидетельства (п. 1, 2, 3) ограничено 25 баллами.</w:t>
      </w:r>
    </w:p>
    <w:p w:rsidR="00D52B9C" w:rsidRPr="00D52B9C" w:rsidRDefault="00D52B9C" w:rsidP="00D52B9C">
      <w:pPr>
        <w:spacing w:after="0" w:line="300" w:lineRule="auto"/>
        <w:ind w:firstLine="567"/>
        <w:jc w:val="both"/>
        <w:rPr>
          <w:rFonts w:ascii="Times New Roman" w:hAnsi="Times New Roman" w:cs="Times New Roman"/>
          <w:bCs/>
        </w:rPr>
      </w:pPr>
      <w:r w:rsidRPr="00D52B9C">
        <w:rPr>
          <w:rFonts w:ascii="Times New Roman" w:hAnsi="Times New Roman" w:cs="Times New Roman"/>
          <w:bCs/>
        </w:rPr>
        <w:t xml:space="preserve">Статьи, опубликованные в издании, индексируемом в международных базах данных </w:t>
      </w:r>
      <w:r w:rsidRPr="00D52B9C">
        <w:rPr>
          <w:rFonts w:ascii="Times New Roman" w:hAnsi="Times New Roman" w:cs="Times New Roman"/>
          <w:bCs/>
          <w:lang w:val="en-US"/>
        </w:rPr>
        <w:t>Scopus</w:t>
      </w:r>
      <w:r w:rsidRPr="00D52B9C">
        <w:rPr>
          <w:rFonts w:ascii="Times New Roman" w:hAnsi="Times New Roman" w:cs="Times New Roman"/>
          <w:bCs/>
        </w:rPr>
        <w:t xml:space="preserve"> и (или) </w:t>
      </w:r>
      <w:r w:rsidRPr="00D52B9C">
        <w:rPr>
          <w:rFonts w:ascii="Times New Roman" w:hAnsi="Times New Roman" w:cs="Times New Roman"/>
          <w:bCs/>
          <w:lang w:val="en-US"/>
        </w:rPr>
        <w:t>Web</w:t>
      </w:r>
      <w:r w:rsidRPr="00D52B9C">
        <w:rPr>
          <w:rFonts w:ascii="Times New Roman" w:hAnsi="Times New Roman" w:cs="Times New Roman"/>
          <w:bCs/>
        </w:rPr>
        <w:t xml:space="preserve"> </w:t>
      </w:r>
      <w:r w:rsidRPr="00D52B9C">
        <w:rPr>
          <w:rFonts w:ascii="Times New Roman" w:hAnsi="Times New Roman" w:cs="Times New Roman"/>
          <w:bCs/>
          <w:lang w:val="en-US"/>
        </w:rPr>
        <w:t>of</w:t>
      </w:r>
      <w:r w:rsidRPr="00D52B9C">
        <w:rPr>
          <w:rFonts w:ascii="Times New Roman" w:hAnsi="Times New Roman" w:cs="Times New Roman"/>
          <w:bCs/>
        </w:rPr>
        <w:t xml:space="preserve"> </w:t>
      </w:r>
      <w:r w:rsidRPr="00D52B9C">
        <w:rPr>
          <w:rFonts w:ascii="Times New Roman" w:hAnsi="Times New Roman" w:cs="Times New Roman"/>
          <w:bCs/>
          <w:lang w:val="en-US"/>
        </w:rPr>
        <w:t>Science</w:t>
      </w:r>
      <w:r w:rsidRPr="00D52B9C">
        <w:rPr>
          <w:rFonts w:ascii="Times New Roman" w:hAnsi="Times New Roman" w:cs="Times New Roman"/>
          <w:bCs/>
        </w:rPr>
        <w:t>, а также включенном в Перечень ВАК и/или РИНЦ, учитываются не более одного раза с начислением наибольшего из возможного количества баллов.</w:t>
      </w:r>
    </w:p>
    <w:p w:rsidR="00D52B9C" w:rsidRPr="00D52B9C" w:rsidRDefault="00D52B9C" w:rsidP="00D52B9C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</w:rPr>
      </w:pPr>
      <w:r w:rsidRPr="00D52B9C">
        <w:rPr>
          <w:rFonts w:ascii="Times New Roman" w:hAnsi="Times New Roman" w:cs="Times New Roman"/>
          <w:bCs/>
        </w:rPr>
        <w:t>4. Рекомендация от потенциального научного руководителя (штатного сотрудника университета, имеющего ученую степень доктора наук или кандидата наук (при наличии разрешения на научное руководство)). Балл за данное достижение равен 25.</w:t>
      </w:r>
    </w:p>
    <w:p w:rsidR="00D52B9C" w:rsidRPr="00D52B9C" w:rsidRDefault="00D52B9C" w:rsidP="00D52B9C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</w:rPr>
      </w:pPr>
      <w:r w:rsidRPr="00D52B9C">
        <w:rPr>
          <w:rFonts w:ascii="Times New Roman" w:hAnsi="Times New Roman" w:cs="Times New Roman"/>
          <w:bCs/>
        </w:rPr>
        <w:t>Добавление баллов за каждое индивидуальное достижение проводится только при предоставлении комиссии подтверждающих документов.</w:t>
      </w:r>
    </w:p>
    <w:p w:rsidR="00D52B9C" w:rsidRPr="00D52B9C" w:rsidRDefault="00D52B9C" w:rsidP="00D52B9C">
      <w:pPr>
        <w:widowControl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</w:rPr>
      </w:pPr>
      <w:r w:rsidRPr="00D52B9C">
        <w:rPr>
          <w:rFonts w:ascii="Times New Roman" w:hAnsi="Times New Roman" w:cs="Times New Roman"/>
          <w:bCs/>
        </w:rPr>
        <w:t>Сведения об индивидуальных достижениях и подтверждающие их документы должны быть предоставлены комиссии во время проведения вступительного испытания по специальной дисциплине. Сведения, предоставленные позднее оговоренного срока, не учитываются.</w:t>
      </w:r>
    </w:p>
    <w:p w:rsidR="00D52B9C" w:rsidRPr="00D52B9C" w:rsidRDefault="00D52B9C" w:rsidP="00D52B9C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bCs/>
        </w:rPr>
      </w:pPr>
      <w:r w:rsidRPr="00D52B9C">
        <w:rPr>
          <w:rFonts w:ascii="Times New Roman" w:hAnsi="Times New Roman" w:cs="Times New Roman"/>
          <w:bCs/>
        </w:rPr>
        <w:t>Баллы за индивидуальные достижения засчитываются при условии их соответствия научной специальности программы аспирантуры на которую поступает абитуриент.</w:t>
      </w:r>
    </w:p>
    <w:p w:rsidR="00D52B9C" w:rsidRDefault="00D52B9C" w:rsidP="00D52B9C">
      <w:pPr>
        <w:pStyle w:val="a5"/>
        <w:shd w:val="clear" w:color="auto" w:fill="auto"/>
        <w:spacing w:before="0" w:line="240" w:lineRule="auto"/>
        <w:ind w:right="261" w:firstLine="397"/>
        <w:rPr>
          <w:rStyle w:val="a4"/>
          <w:rFonts w:ascii="Times New Roman" w:hAnsi="Times New Roman" w:cs="Times New Roman"/>
          <w:sz w:val="24"/>
          <w:szCs w:val="24"/>
        </w:rPr>
      </w:pPr>
    </w:p>
    <w:p w:rsidR="00D52B9C" w:rsidRDefault="00D52B9C" w:rsidP="00D52B9C">
      <w:pPr>
        <w:widowControl w:val="0"/>
        <w:adjustRightInd w:val="0"/>
        <w:spacing w:after="0"/>
        <w:ind w:firstLine="397"/>
        <w:jc w:val="both"/>
        <w:rPr>
          <w:bCs/>
        </w:rPr>
      </w:pPr>
    </w:p>
    <w:p w:rsidR="00464DA4" w:rsidRDefault="00464DA4" w:rsidP="002D4F0B">
      <w:pPr>
        <w:widowControl w:val="0"/>
        <w:autoSpaceDE w:val="0"/>
        <w:autoSpaceDN w:val="0"/>
        <w:adjustRightInd w:val="0"/>
        <w:spacing w:after="0" w:line="240" w:lineRule="auto"/>
      </w:pPr>
    </w:p>
    <w:sectPr w:rsidR="0046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9C"/>
    <w:rsid w:val="00077ACD"/>
    <w:rsid w:val="0010189E"/>
    <w:rsid w:val="002D4F0B"/>
    <w:rsid w:val="0040312A"/>
    <w:rsid w:val="00464DA4"/>
    <w:rsid w:val="009327E0"/>
    <w:rsid w:val="009B4367"/>
    <w:rsid w:val="00D5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00D6"/>
  <w15:chartTrackingRefBased/>
  <w15:docId w15:val="{70F16A77-0F97-46B0-9994-E1344EBC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B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Знак Знак"/>
    <w:link w:val="a5"/>
    <w:semiHidden/>
    <w:locked/>
    <w:rsid w:val="00D52B9C"/>
    <w:rPr>
      <w:rFonts w:ascii="Courier New" w:hAnsi="Courier New" w:cs="Courier New"/>
      <w:color w:val="000000"/>
      <w:spacing w:val="3"/>
      <w:shd w:val="clear" w:color="auto" w:fill="FFFFFF"/>
    </w:rPr>
  </w:style>
  <w:style w:type="paragraph" w:styleId="a5">
    <w:name w:val="Body Text"/>
    <w:aliases w:val="Знак"/>
    <w:basedOn w:val="a"/>
    <w:link w:val="a4"/>
    <w:semiHidden/>
    <w:unhideWhenUsed/>
    <w:rsid w:val="00D52B9C"/>
    <w:pPr>
      <w:widowControl w:val="0"/>
      <w:shd w:val="clear" w:color="auto" w:fill="FFFFFF"/>
      <w:spacing w:before="360" w:after="0" w:line="276" w:lineRule="exact"/>
      <w:ind w:firstLine="500"/>
      <w:jc w:val="both"/>
    </w:pPr>
    <w:rPr>
      <w:rFonts w:ascii="Courier New" w:hAnsi="Courier New" w:cs="Courier New"/>
      <w:color w:val="000000"/>
      <w:spacing w:val="3"/>
    </w:rPr>
  </w:style>
  <w:style w:type="character" w:customStyle="1" w:styleId="1">
    <w:name w:val="Основной текст Знак1"/>
    <w:basedOn w:val="a0"/>
    <w:uiPriority w:val="99"/>
    <w:semiHidden/>
    <w:rsid w:val="00D52B9C"/>
  </w:style>
  <w:style w:type="paragraph" w:styleId="a6">
    <w:name w:val="List Paragraph"/>
    <w:basedOn w:val="a"/>
    <w:uiPriority w:val="34"/>
    <w:qFormat/>
    <w:rsid w:val="00D52B9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52B9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703</Words>
  <Characters>4009</Characters>
  <Application>Microsoft Office Word</Application>
  <DocSecurity>0</DocSecurity>
  <Lines>33</Lines>
  <Paragraphs>9</Paragraphs>
  <ScaleCrop>false</ScaleCrop>
  <Company>Южно-Уральский государственный университет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kuzmenkoev</dc:creator>
  <cp:keywords/>
  <dc:description/>
  <cp:lastModifiedBy>Пользователь Windows</cp:lastModifiedBy>
  <cp:revision>7</cp:revision>
  <dcterms:created xsi:type="dcterms:W3CDTF">2024-01-24T08:00:00Z</dcterms:created>
  <dcterms:modified xsi:type="dcterms:W3CDTF">2024-07-09T09:00:00Z</dcterms:modified>
</cp:coreProperties>
</file>