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50" w:rsidRPr="00226F50" w:rsidRDefault="00226F50" w:rsidP="00226F50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226F50">
        <w:rPr>
          <w:rFonts w:ascii="Times New Roman" w:hAnsi="Times New Roman"/>
          <w:sz w:val="24"/>
          <w:szCs w:val="24"/>
        </w:rPr>
        <w:t xml:space="preserve">Приложение </w:t>
      </w:r>
      <w:r w:rsidR="00555044">
        <w:rPr>
          <w:rFonts w:ascii="Times New Roman" w:hAnsi="Times New Roman"/>
          <w:sz w:val="24"/>
          <w:szCs w:val="24"/>
        </w:rPr>
        <w:t>2</w:t>
      </w:r>
      <w:r w:rsidRPr="00226F50">
        <w:rPr>
          <w:rFonts w:ascii="Times New Roman" w:hAnsi="Times New Roman"/>
          <w:sz w:val="24"/>
          <w:szCs w:val="24"/>
        </w:rPr>
        <w:t xml:space="preserve"> </w:t>
      </w:r>
    </w:p>
    <w:p w:rsidR="00226F50" w:rsidRPr="00226F50" w:rsidRDefault="00226F50" w:rsidP="00226F50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226F50">
        <w:rPr>
          <w:rFonts w:ascii="Times New Roman" w:hAnsi="Times New Roman"/>
          <w:sz w:val="24"/>
          <w:szCs w:val="24"/>
        </w:rPr>
        <w:t>к приказу</w:t>
      </w:r>
    </w:p>
    <w:p w:rsidR="00226F50" w:rsidRPr="00881402" w:rsidRDefault="00226F50" w:rsidP="00226F50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u w:val="single"/>
        </w:rPr>
      </w:pPr>
      <w:r w:rsidRPr="00226F50">
        <w:rPr>
          <w:rFonts w:ascii="Times New Roman" w:hAnsi="Times New Roman"/>
          <w:sz w:val="24"/>
          <w:szCs w:val="24"/>
        </w:rPr>
        <w:t xml:space="preserve">от </w:t>
      </w:r>
      <w:r w:rsidR="00C872B3">
        <w:rPr>
          <w:rFonts w:ascii="Times New Roman" w:hAnsi="Times New Roman"/>
          <w:sz w:val="24"/>
          <w:szCs w:val="24"/>
        </w:rPr>
        <w:t>__________</w:t>
      </w:r>
      <w:r w:rsidR="00DD058D">
        <w:rPr>
          <w:rFonts w:ascii="Times New Roman" w:hAnsi="Times New Roman"/>
          <w:sz w:val="24"/>
          <w:szCs w:val="24"/>
        </w:rPr>
        <w:t xml:space="preserve"> г.</w:t>
      </w:r>
      <w:r w:rsidR="00555044">
        <w:rPr>
          <w:rFonts w:ascii="Times New Roman" w:hAnsi="Times New Roman"/>
          <w:sz w:val="24"/>
          <w:szCs w:val="24"/>
        </w:rPr>
        <w:t>_</w:t>
      </w:r>
      <w:r w:rsidR="003C333A">
        <w:rPr>
          <w:rFonts w:ascii="Times New Roman" w:hAnsi="Times New Roman"/>
          <w:sz w:val="24"/>
          <w:szCs w:val="24"/>
        </w:rPr>
        <w:t xml:space="preserve"> </w:t>
      </w:r>
      <w:r w:rsidR="00C872B3">
        <w:rPr>
          <w:rFonts w:ascii="Times New Roman" w:hAnsi="Times New Roman"/>
          <w:sz w:val="24"/>
          <w:szCs w:val="24"/>
        </w:rPr>
        <w:t>№______________</w:t>
      </w:r>
    </w:p>
    <w:p w:rsidR="00226F50" w:rsidRPr="00226F50" w:rsidRDefault="00226F50" w:rsidP="00226F50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B65891" w:rsidRPr="00B65891" w:rsidRDefault="00B65891" w:rsidP="00B65891">
      <w:pPr>
        <w:pStyle w:val="4"/>
        <w:spacing w:before="0" w:after="0" w:line="276" w:lineRule="auto"/>
        <w:jc w:val="center"/>
        <w:rPr>
          <w:b w:val="0"/>
          <w:bCs w:val="0"/>
        </w:rPr>
      </w:pPr>
      <w:r w:rsidRPr="00B65891">
        <w:rPr>
          <w:b w:val="0"/>
          <w:bCs w:val="0"/>
        </w:rPr>
        <w:t>ТРЕБОВАНИЯ К ОФОРМЛЕНИЮ СТАТЬИ</w:t>
      </w:r>
    </w:p>
    <w:p w:rsidR="00325CC4" w:rsidRPr="00226F50" w:rsidRDefault="00325CC4" w:rsidP="00325CC4">
      <w:pPr>
        <w:spacing w:after="0"/>
        <w:ind w:firstLine="397"/>
        <w:jc w:val="both"/>
        <w:rPr>
          <w:rFonts w:ascii="Times New Roman" w:hAnsi="Times New Roman"/>
          <w:sz w:val="24"/>
          <w:szCs w:val="24"/>
          <w:u w:val="single"/>
        </w:rPr>
      </w:pPr>
      <w:r w:rsidRPr="00226F50">
        <w:rPr>
          <w:rFonts w:ascii="Times New Roman" w:hAnsi="Times New Roman"/>
          <w:sz w:val="24"/>
          <w:szCs w:val="24"/>
        </w:rPr>
        <w:t xml:space="preserve">Рукопись </w:t>
      </w:r>
      <w:r w:rsidRPr="00226F50">
        <w:rPr>
          <w:rFonts w:ascii="Times New Roman" w:hAnsi="Times New Roman"/>
          <w:sz w:val="24"/>
          <w:szCs w:val="24"/>
          <w:u w:val="single"/>
        </w:rPr>
        <w:t xml:space="preserve">объемом не более 8 полных страницы ф. А-4 </w:t>
      </w:r>
      <w:r w:rsidRPr="00226F50">
        <w:rPr>
          <w:rFonts w:ascii="Times New Roman" w:hAnsi="Times New Roman"/>
          <w:sz w:val="24"/>
          <w:szCs w:val="24"/>
        </w:rPr>
        <w:t xml:space="preserve">(включая УДК (ББК), аннотацию, ключевые слова, рисунки, графики, таблицы, библиографический список и т.д.)  представляется отредактированная, в виде распечатанного текста с обязательным представлением электронного носителя с текстом. Правка текстов от руки не допускается. </w:t>
      </w:r>
    </w:p>
    <w:p w:rsidR="00325CC4" w:rsidRPr="00226F50" w:rsidRDefault="00325CC4" w:rsidP="00325CC4">
      <w:pPr>
        <w:tabs>
          <w:tab w:val="left" w:pos="8280"/>
        </w:tabs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226F50">
        <w:rPr>
          <w:rFonts w:ascii="Times New Roman" w:hAnsi="Times New Roman"/>
          <w:sz w:val="24"/>
          <w:szCs w:val="24"/>
        </w:rPr>
        <w:t xml:space="preserve">Текст должен быть набран в редакторе </w:t>
      </w:r>
      <w:proofErr w:type="spellStart"/>
      <w:r w:rsidRPr="00226F50">
        <w:rPr>
          <w:rFonts w:ascii="Times New Roman" w:hAnsi="Times New Roman"/>
          <w:sz w:val="24"/>
          <w:szCs w:val="24"/>
          <w:lang w:val="en-US"/>
        </w:rPr>
        <w:t>MicrosoftWord</w:t>
      </w:r>
      <w:proofErr w:type="spellEnd"/>
      <w:r w:rsidR="00B65891">
        <w:rPr>
          <w:rFonts w:ascii="Times New Roman" w:hAnsi="Times New Roman"/>
          <w:sz w:val="24"/>
          <w:szCs w:val="24"/>
        </w:rPr>
        <w:t xml:space="preserve"> </w:t>
      </w:r>
      <w:r w:rsidRPr="00226F50">
        <w:rPr>
          <w:rFonts w:ascii="Times New Roman" w:hAnsi="Times New Roman"/>
          <w:sz w:val="24"/>
          <w:szCs w:val="24"/>
        </w:rPr>
        <w:t>на листах стандартного формата А4 (21,0</w:t>
      </w:r>
      <w:r w:rsidR="00A37DB4">
        <w:rPr>
          <w:rFonts w:ascii="Times New Roman" w:hAnsi="Times New Roman"/>
          <w:sz w:val="24"/>
          <w:szCs w:val="24"/>
        </w:rPr>
        <w:t>×</w:t>
      </w:r>
      <w:r w:rsidRPr="00226F50">
        <w:rPr>
          <w:rFonts w:ascii="Times New Roman" w:hAnsi="Times New Roman"/>
          <w:sz w:val="24"/>
          <w:szCs w:val="24"/>
        </w:rPr>
        <w:t xml:space="preserve">29,7 см). Параметры страницы: верхнее поле – 2,5 см, нижнее поле – 2,8 см (расстояние от края листа до нижнего колонтитула – 2,0 см), левое поле – 2,5 см, правое поле – 2,5 см. Во избежание трудностей последующего форматирования параметры страниц рукописи необходимо задавать до начала набора текста. </w:t>
      </w:r>
    </w:p>
    <w:p w:rsidR="00325CC4" w:rsidRPr="00226F50" w:rsidRDefault="00325CC4" w:rsidP="00325CC4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226F50">
        <w:rPr>
          <w:rFonts w:ascii="Times New Roman" w:hAnsi="Times New Roman"/>
          <w:sz w:val="24"/>
          <w:szCs w:val="24"/>
        </w:rPr>
        <w:t xml:space="preserve">УДК (ББК) проставляется по левому краю </w:t>
      </w:r>
      <w:r w:rsidRPr="00226F50">
        <w:rPr>
          <w:rFonts w:ascii="Times New Roman" w:hAnsi="Times New Roman"/>
          <w:sz w:val="24"/>
          <w:szCs w:val="24"/>
          <w:lang w:val="en-US"/>
        </w:rPr>
        <w:t>(</w:t>
      </w:r>
      <w:r w:rsidRPr="00226F50">
        <w:rPr>
          <w:rFonts w:ascii="Times New Roman" w:hAnsi="Times New Roman"/>
          <w:sz w:val="24"/>
          <w:szCs w:val="24"/>
        </w:rPr>
        <w:t>шрифт</w:t>
      </w:r>
      <w:r w:rsidRPr="00226F50">
        <w:rPr>
          <w:rFonts w:ascii="Times New Roman" w:hAnsi="Times New Roman"/>
          <w:sz w:val="24"/>
          <w:szCs w:val="24"/>
          <w:lang w:val="en-US"/>
        </w:rPr>
        <w:t xml:space="preserve"> Times New Roman 14 </w:t>
      </w:r>
      <w:proofErr w:type="spellStart"/>
      <w:r w:rsidRPr="00226F50">
        <w:rPr>
          <w:rFonts w:ascii="Times New Roman" w:hAnsi="Times New Roman"/>
          <w:sz w:val="24"/>
          <w:szCs w:val="24"/>
        </w:rPr>
        <w:t>пт</w:t>
      </w:r>
      <w:proofErr w:type="spellEnd"/>
      <w:r w:rsidRPr="00226F50">
        <w:rPr>
          <w:rFonts w:ascii="Times New Roman" w:hAnsi="Times New Roman"/>
          <w:sz w:val="24"/>
          <w:szCs w:val="24"/>
          <w:lang w:val="en-US"/>
        </w:rPr>
        <w:t xml:space="preserve">). </w:t>
      </w:r>
      <w:r w:rsidRPr="00226F50">
        <w:rPr>
          <w:rFonts w:ascii="Times New Roman" w:hAnsi="Times New Roman"/>
          <w:sz w:val="24"/>
          <w:szCs w:val="24"/>
        </w:rPr>
        <w:t xml:space="preserve">Название статьи печатается прописными буквами по центру строки; точку в конце заголовка не ставить (шрифт </w:t>
      </w:r>
      <w:proofErr w:type="spellStart"/>
      <w:r w:rsidRPr="00226F50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226F50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226F50">
        <w:rPr>
          <w:rFonts w:ascii="Times New Roman" w:hAnsi="Times New Roman"/>
          <w:sz w:val="24"/>
          <w:szCs w:val="24"/>
        </w:rPr>
        <w:t>пт</w:t>
      </w:r>
      <w:proofErr w:type="spellEnd"/>
      <w:r w:rsidRPr="00226F50">
        <w:rPr>
          <w:rFonts w:ascii="Times New Roman" w:hAnsi="Times New Roman"/>
          <w:sz w:val="24"/>
          <w:szCs w:val="24"/>
        </w:rPr>
        <w:t xml:space="preserve">, жирный). Фамилии авторов набираются строчными буквами (малыми) под названием статьи справа, не указывая при этом ученой степени и ученого звания автора, инициалы размещать перед фамилией; если авторов несколько, фамилии печатать в одну строку через запятые (шрифт </w:t>
      </w:r>
      <w:proofErr w:type="spellStart"/>
      <w:r w:rsidRPr="00226F50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226F50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226F50">
        <w:rPr>
          <w:rFonts w:ascii="Times New Roman" w:hAnsi="Times New Roman"/>
          <w:sz w:val="24"/>
          <w:szCs w:val="24"/>
        </w:rPr>
        <w:t>пт</w:t>
      </w:r>
      <w:proofErr w:type="spellEnd"/>
      <w:r w:rsidRPr="00226F50">
        <w:rPr>
          <w:rFonts w:ascii="Times New Roman" w:hAnsi="Times New Roman"/>
          <w:sz w:val="24"/>
          <w:szCs w:val="24"/>
        </w:rPr>
        <w:t xml:space="preserve">, курсивный). Основной текст набирается шрифтом </w:t>
      </w:r>
      <w:proofErr w:type="spellStart"/>
      <w:r w:rsidRPr="00226F50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226F50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226F50">
        <w:rPr>
          <w:rFonts w:ascii="Times New Roman" w:hAnsi="Times New Roman"/>
          <w:sz w:val="24"/>
          <w:szCs w:val="24"/>
        </w:rPr>
        <w:t>пт</w:t>
      </w:r>
      <w:proofErr w:type="spellEnd"/>
      <w:r w:rsidRPr="00226F50">
        <w:rPr>
          <w:rFonts w:ascii="Times New Roman" w:hAnsi="Times New Roman"/>
          <w:sz w:val="24"/>
          <w:szCs w:val="24"/>
        </w:rPr>
        <w:t xml:space="preserve"> с одинарным межстрочным интервалом, красная строка – 0,7 см.</w:t>
      </w:r>
    </w:p>
    <w:p w:rsidR="00325CC4" w:rsidRPr="00226F50" w:rsidRDefault="00325CC4" w:rsidP="00325CC4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226F50">
        <w:rPr>
          <w:rFonts w:ascii="Times New Roman" w:hAnsi="Times New Roman"/>
          <w:sz w:val="24"/>
          <w:szCs w:val="24"/>
        </w:rPr>
        <w:t xml:space="preserve">Аннотация и ключевые слова набираются шрифтом </w:t>
      </w:r>
      <w:proofErr w:type="spellStart"/>
      <w:r w:rsidRPr="00226F50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226F50">
        <w:rPr>
          <w:rFonts w:ascii="Times New Roman" w:hAnsi="Times New Roman"/>
          <w:sz w:val="24"/>
          <w:szCs w:val="24"/>
        </w:rPr>
        <w:t xml:space="preserve"> 13 </w:t>
      </w:r>
      <w:proofErr w:type="spellStart"/>
      <w:r w:rsidRPr="00226F50">
        <w:rPr>
          <w:rFonts w:ascii="Times New Roman" w:hAnsi="Times New Roman"/>
          <w:sz w:val="24"/>
          <w:szCs w:val="24"/>
        </w:rPr>
        <w:t>пт</w:t>
      </w:r>
      <w:proofErr w:type="spellEnd"/>
      <w:r w:rsidRPr="00226F50">
        <w:rPr>
          <w:rFonts w:ascii="Times New Roman" w:hAnsi="Times New Roman"/>
          <w:sz w:val="24"/>
          <w:szCs w:val="24"/>
        </w:rPr>
        <w:t xml:space="preserve"> (смещение относительно левого поля – 3 см, красная строка – 0,7 см).</w:t>
      </w:r>
    </w:p>
    <w:p w:rsidR="00325CC4" w:rsidRPr="00226F50" w:rsidRDefault="00325CC4" w:rsidP="00325CC4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226F50">
        <w:rPr>
          <w:rFonts w:ascii="Times New Roman" w:hAnsi="Times New Roman"/>
          <w:sz w:val="24"/>
          <w:szCs w:val="24"/>
        </w:rPr>
        <w:t>Между названием статьи, авторами, аннотацией и текстом статьи пропустить по одной пустой строке. Необходимо задать автоматический перенос слов.</w:t>
      </w:r>
    </w:p>
    <w:p w:rsidR="00325CC4" w:rsidRPr="00226F50" w:rsidRDefault="00325CC4" w:rsidP="00325CC4">
      <w:pPr>
        <w:spacing w:after="0"/>
        <w:ind w:firstLine="397"/>
        <w:jc w:val="both"/>
        <w:rPr>
          <w:rFonts w:ascii="Times New Roman" w:hAnsi="Times New Roman"/>
          <w:spacing w:val="-2"/>
          <w:sz w:val="24"/>
          <w:szCs w:val="24"/>
        </w:rPr>
      </w:pPr>
      <w:r w:rsidRPr="00226F50">
        <w:rPr>
          <w:rFonts w:ascii="Times New Roman" w:hAnsi="Times New Roman"/>
          <w:bCs/>
          <w:spacing w:val="-2"/>
          <w:sz w:val="24"/>
          <w:szCs w:val="24"/>
        </w:rPr>
        <w:t>Недопустимы в оригиналах висячие строки</w:t>
      </w:r>
      <w:r w:rsidRPr="00226F50">
        <w:rPr>
          <w:rFonts w:ascii="Times New Roman" w:hAnsi="Times New Roman"/>
          <w:spacing w:val="-2"/>
          <w:sz w:val="24"/>
          <w:szCs w:val="24"/>
        </w:rPr>
        <w:t xml:space="preserve">, т. е. неполные строки в начале страницы. При подготовке статьи </w:t>
      </w:r>
      <w:r w:rsidRPr="00226F50">
        <w:rPr>
          <w:rFonts w:ascii="Times New Roman" w:hAnsi="Times New Roman"/>
          <w:i/>
          <w:spacing w:val="-2"/>
          <w:sz w:val="24"/>
          <w:szCs w:val="24"/>
        </w:rPr>
        <w:t>не следует</w:t>
      </w:r>
      <w:r w:rsidRPr="00226F50">
        <w:rPr>
          <w:rFonts w:ascii="Times New Roman" w:hAnsi="Times New Roman"/>
          <w:spacing w:val="-2"/>
          <w:sz w:val="24"/>
          <w:szCs w:val="24"/>
        </w:rPr>
        <w:t xml:space="preserve"> использовать разрывы строк, более одного пробела подряд, явную расстановку переносов с помощью дефисов и т. п. </w:t>
      </w:r>
    </w:p>
    <w:p w:rsidR="00325CC4" w:rsidRPr="00226F50" w:rsidRDefault="00325CC4" w:rsidP="00325CC4">
      <w:pPr>
        <w:spacing w:after="0"/>
        <w:ind w:firstLine="454"/>
        <w:jc w:val="both"/>
        <w:rPr>
          <w:rFonts w:ascii="Times New Roman" w:hAnsi="Times New Roman"/>
          <w:spacing w:val="-2"/>
          <w:sz w:val="24"/>
          <w:szCs w:val="24"/>
        </w:rPr>
      </w:pPr>
      <w:r w:rsidRPr="00226F50">
        <w:rPr>
          <w:rFonts w:ascii="Times New Roman" w:hAnsi="Times New Roman"/>
          <w:spacing w:val="-2"/>
          <w:sz w:val="24"/>
          <w:szCs w:val="24"/>
        </w:rPr>
        <w:t xml:space="preserve">В формулах размер и начертание математических символов </w:t>
      </w:r>
      <w:r w:rsidRPr="00226F50">
        <w:rPr>
          <w:rFonts w:ascii="Times New Roman" w:hAnsi="Times New Roman"/>
          <w:bCs/>
          <w:spacing w:val="-2"/>
          <w:sz w:val="24"/>
          <w:szCs w:val="24"/>
        </w:rPr>
        <w:t>должны совпадать</w:t>
      </w:r>
      <w:r w:rsidRPr="00226F50">
        <w:rPr>
          <w:rFonts w:ascii="Times New Roman" w:hAnsi="Times New Roman"/>
          <w:spacing w:val="-2"/>
          <w:sz w:val="24"/>
          <w:szCs w:val="24"/>
        </w:rPr>
        <w:t xml:space="preserve"> с размером и начертанием этих же символов внутри основного текста.</w:t>
      </w:r>
    </w:p>
    <w:p w:rsidR="00325CC4" w:rsidRPr="00226F50" w:rsidRDefault="00325CC4" w:rsidP="00325CC4">
      <w:pPr>
        <w:spacing w:after="0"/>
        <w:ind w:firstLine="454"/>
        <w:jc w:val="both"/>
        <w:rPr>
          <w:rFonts w:ascii="Times New Roman" w:hAnsi="Times New Roman"/>
          <w:spacing w:val="-2"/>
          <w:sz w:val="24"/>
          <w:szCs w:val="24"/>
        </w:rPr>
      </w:pPr>
      <w:r w:rsidRPr="00226F50">
        <w:rPr>
          <w:rFonts w:ascii="Times New Roman" w:hAnsi="Times New Roman"/>
          <w:spacing w:val="-2"/>
          <w:sz w:val="24"/>
          <w:szCs w:val="24"/>
        </w:rPr>
        <w:t xml:space="preserve">Подрисуночные подписи и таблицы набираются шрифтом </w:t>
      </w:r>
      <w:proofErr w:type="spellStart"/>
      <w:r w:rsidRPr="00226F50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226F50">
        <w:rPr>
          <w:rFonts w:ascii="Times New Roman" w:hAnsi="Times New Roman"/>
          <w:sz w:val="24"/>
          <w:szCs w:val="24"/>
        </w:rPr>
        <w:t xml:space="preserve"> 13 пт. </w:t>
      </w:r>
      <w:r w:rsidRPr="00226F50">
        <w:rPr>
          <w:rFonts w:ascii="Times New Roman" w:hAnsi="Times New Roman"/>
          <w:spacing w:val="-2"/>
          <w:sz w:val="24"/>
          <w:szCs w:val="24"/>
        </w:rPr>
        <w:t xml:space="preserve">На все рисунки и таблицы должны быть ссылки в тексте статьи. Допускаются цветные графики, схемы, диаграммы, прочий иллюстративный материал. </w:t>
      </w:r>
    </w:p>
    <w:p w:rsidR="00325CC4" w:rsidRPr="00226F50" w:rsidRDefault="00325CC4" w:rsidP="00325CC4">
      <w:pPr>
        <w:spacing w:after="0"/>
        <w:ind w:firstLine="45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26F50">
        <w:rPr>
          <w:rFonts w:ascii="Times New Roman" w:hAnsi="Times New Roman"/>
          <w:spacing w:val="-2"/>
          <w:sz w:val="24"/>
          <w:szCs w:val="24"/>
        </w:rPr>
        <w:t xml:space="preserve">При оформлении рукописи необходимо руководствоваться «Инструкцией о порядке подготовки и издании </w:t>
      </w:r>
      <w:proofErr w:type="spellStart"/>
      <w:r w:rsidRPr="00226F50">
        <w:rPr>
          <w:rFonts w:ascii="Times New Roman" w:hAnsi="Times New Roman"/>
          <w:spacing w:val="-2"/>
          <w:sz w:val="24"/>
          <w:szCs w:val="24"/>
        </w:rPr>
        <w:t>внутривузовской</w:t>
      </w:r>
      <w:proofErr w:type="spellEnd"/>
      <w:r w:rsidRPr="00226F50">
        <w:rPr>
          <w:rFonts w:ascii="Times New Roman" w:hAnsi="Times New Roman"/>
          <w:spacing w:val="-2"/>
          <w:sz w:val="24"/>
          <w:szCs w:val="24"/>
        </w:rPr>
        <w:t xml:space="preserve"> литературы» (приказ № 40 от 25.02.2013) (п. 8.9 «Некоторые особенности набора текстового материала», с. 27–29).</w:t>
      </w:r>
    </w:p>
    <w:p w:rsidR="00325CC4" w:rsidRPr="00226F50" w:rsidRDefault="00325CC4" w:rsidP="00325CC4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226F50">
        <w:rPr>
          <w:rFonts w:ascii="Times New Roman" w:hAnsi="Times New Roman"/>
          <w:bCs/>
          <w:sz w:val="24"/>
          <w:szCs w:val="24"/>
        </w:rPr>
        <w:t>Библиографический список</w:t>
      </w:r>
      <w:r w:rsidRPr="00226F50">
        <w:rPr>
          <w:rFonts w:ascii="Times New Roman" w:hAnsi="Times New Roman"/>
          <w:sz w:val="24"/>
          <w:szCs w:val="24"/>
        </w:rPr>
        <w:t xml:space="preserve"> составляется в соответствии с ГОСТ 7.1–2003. На все литературные источники, приведенные в библиографическом списке, в тексте статьи должны быть сделаны ссылки</w:t>
      </w:r>
      <w:r w:rsidR="00D8030B">
        <w:rPr>
          <w:rFonts w:ascii="Times New Roman" w:hAnsi="Times New Roman"/>
          <w:sz w:val="24"/>
          <w:szCs w:val="24"/>
        </w:rPr>
        <w:t xml:space="preserve"> в порядке их упоминания</w:t>
      </w:r>
      <w:r w:rsidRPr="00226F50">
        <w:rPr>
          <w:rFonts w:ascii="Times New Roman" w:hAnsi="Times New Roman"/>
          <w:sz w:val="24"/>
          <w:szCs w:val="24"/>
        </w:rPr>
        <w:t>.</w:t>
      </w:r>
    </w:p>
    <w:p w:rsidR="00325CC4" w:rsidRPr="00226F50" w:rsidRDefault="00325CC4" w:rsidP="00325CC4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226F50">
        <w:rPr>
          <w:rFonts w:ascii="Times New Roman" w:hAnsi="Times New Roman"/>
          <w:sz w:val="24"/>
          <w:szCs w:val="24"/>
        </w:rPr>
        <w:t xml:space="preserve">Номера страниц не проставляются. </w:t>
      </w:r>
    </w:p>
    <w:p w:rsidR="00325CC4" w:rsidRPr="00226F50" w:rsidRDefault="00325CC4" w:rsidP="00325CC4">
      <w:pPr>
        <w:spacing w:after="0"/>
        <w:ind w:firstLine="454"/>
        <w:jc w:val="both"/>
        <w:rPr>
          <w:rFonts w:ascii="Times New Roman" w:hAnsi="Times New Roman"/>
          <w:i/>
          <w:iCs/>
          <w:sz w:val="24"/>
          <w:szCs w:val="24"/>
        </w:rPr>
      </w:pPr>
      <w:r w:rsidRPr="00226F50">
        <w:rPr>
          <w:rFonts w:ascii="Times New Roman" w:hAnsi="Times New Roman"/>
          <w:i/>
          <w:iCs/>
          <w:sz w:val="24"/>
          <w:szCs w:val="24"/>
        </w:rPr>
        <w:t>Авторы обязаны подписать представляемый экземпляр рукописи.</w:t>
      </w:r>
    </w:p>
    <w:p w:rsidR="00325CC4" w:rsidRPr="00226F50" w:rsidRDefault="00325CC4" w:rsidP="00325CC4">
      <w:pPr>
        <w:widowControl w:val="0"/>
        <w:spacing w:after="0" w:line="237" w:lineRule="auto"/>
        <w:rPr>
          <w:rFonts w:ascii="Times New Roman" w:hAnsi="Times New Roman"/>
          <w:color w:val="000000"/>
          <w:sz w:val="28"/>
          <w:szCs w:val="28"/>
        </w:rPr>
      </w:pPr>
    </w:p>
    <w:p w:rsidR="00325CC4" w:rsidRPr="00226F50" w:rsidRDefault="00325CC4" w:rsidP="00325CC4">
      <w:pPr>
        <w:widowControl w:val="0"/>
        <w:spacing w:after="0" w:line="237" w:lineRule="auto"/>
        <w:rPr>
          <w:rFonts w:ascii="Times New Roman" w:hAnsi="Times New Roman"/>
          <w:color w:val="000000"/>
          <w:sz w:val="28"/>
          <w:szCs w:val="28"/>
        </w:rPr>
      </w:pPr>
    </w:p>
    <w:p w:rsidR="00325CC4" w:rsidRDefault="00325CC4" w:rsidP="00325CC4">
      <w:pPr>
        <w:widowControl w:val="0"/>
        <w:spacing w:after="0" w:line="237" w:lineRule="auto"/>
        <w:rPr>
          <w:rFonts w:ascii="Times New Roman" w:hAnsi="Times New Roman"/>
          <w:color w:val="000000"/>
          <w:sz w:val="28"/>
          <w:szCs w:val="28"/>
        </w:rPr>
      </w:pPr>
    </w:p>
    <w:p w:rsidR="00DE0CA8" w:rsidRPr="00226F50" w:rsidRDefault="00DE0CA8" w:rsidP="00325CC4">
      <w:pPr>
        <w:widowControl w:val="0"/>
        <w:spacing w:after="0" w:line="237" w:lineRule="auto"/>
        <w:rPr>
          <w:rFonts w:ascii="Times New Roman" w:hAnsi="Times New Roman"/>
          <w:color w:val="000000"/>
          <w:sz w:val="28"/>
          <w:szCs w:val="28"/>
        </w:rPr>
      </w:pPr>
    </w:p>
    <w:p w:rsidR="00325CC4" w:rsidRDefault="00325CC4" w:rsidP="00325CC4">
      <w:pPr>
        <w:widowControl w:val="0"/>
        <w:spacing w:after="0" w:line="237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УДК621.316.3.08</w:t>
      </w:r>
    </w:p>
    <w:p w:rsidR="00325CC4" w:rsidRDefault="00325CC4" w:rsidP="00325CC4">
      <w:pPr>
        <w:widowControl w:val="0"/>
        <w:spacing w:after="0" w:line="237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УРОВНЯ МАГНИТНОГО ПОЛЯ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 xml:space="preserve">В РАСПРЕДЕЛИТЕЛЬНЫХ УСТРОЙСТВАХ 6(10)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br/>
        <w:t>НА ПОДСТАНЦИЯХ ГОРОДА КУРГАНА</w:t>
      </w:r>
    </w:p>
    <w:p w:rsidR="00325CC4" w:rsidRDefault="00325CC4" w:rsidP="00325CC4">
      <w:pPr>
        <w:widowControl w:val="0"/>
        <w:spacing w:after="0" w:line="237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25CC4" w:rsidRDefault="00325CC4" w:rsidP="00325CC4">
      <w:pPr>
        <w:widowControl w:val="0"/>
        <w:spacing w:after="0" w:line="237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А.И. Сидоров, А.В. Коржов, О.М. Малышева</w:t>
      </w:r>
    </w:p>
    <w:p w:rsidR="00325CC4" w:rsidRDefault="00325CC4" w:rsidP="00325CC4">
      <w:pPr>
        <w:widowControl w:val="0"/>
        <w:spacing w:after="0" w:line="237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5CC4" w:rsidRDefault="00325CC4" w:rsidP="00325CC4">
      <w:pPr>
        <w:spacing w:after="0" w:line="240" w:lineRule="auto"/>
        <w:ind w:left="1701" w:firstLine="397"/>
        <w:jc w:val="both"/>
        <w:rPr>
          <w:rFonts w:ascii="Times New Roman" w:hAnsi="Times New Roman"/>
          <w:b/>
          <w:sz w:val="26"/>
          <w:szCs w:val="26"/>
        </w:rPr>
      </w:pPr>
      <w:r>
        <w:rPr>
          <w:rStyle w:val="a3"/>
          <w:b w:val="0"/>
          <w:sz w:val="26"/>
          <w:szCs w:val="26"/>
        </w:rPr>
        <w:t xml:space="preserve">По результатам проведенных исследований на 11 подстанциях г. Кургана напряжением 110/6(10) </w:t>
      </w:r>
      <w:proofErr w:type="spellStart"/>
      <w:r>
        <w:rPr>
          <w:rStyle w:val="a3"/>
          <w:b w:val="0"/>
          <w:sz w:val="26"/>
          <w:szCs w:val="26"/>
        </w:rPr>
        <w:t>кВ</w:t>
      </w:r>
      <w:proofErr w:type="spellEnd"/>
      <w:r>
        <w:rPr>
          <w:rStyle w:val="a3"/>
          <w:b w:val="0"/>
          <w:sz w:val="26"/>
          <w:szCs w:val="26"/>
        </w:rPr>
        <w:t xml:space="preserve"> и 35/6 </w:t>
      </w:r>
      <w:proofErr w:type="spellStart"/>
      <w:r>
        <w:rPr>
          <w:rStyle w:val="a3"/>
          <w:b w:val="0"/>
          <w:sz w:val="26"/>
          <w:szCs w:val="26"/>
        </w:rPr>
        <w:t>кВ</w:t>
      </w:r>
      <w:proofErr w:type="spellEnd"/>
      <w:r>
        <w:rPr>
          <w:rStyle w:val="a3"/>
          <w:b w:val="0"/>
          <w:sz w:val="26"/>
          <w:szCs w:val="26"/>
        </w:rPr>
        <w:t xml:space="preserve"> оценены уровни магнитного и электрического полей и их спектрального состава. Установлено наличие зон, опасных с точки зрения воздействия магнитной составляющей электромагнитного поля на электротехнический персонал. Показана необходимость учёта в нормативных документах конструкционных особенностей распределительных устройств, где вероятны опасные зоны для персонала.</w:t>
      </w:r>
    </w:p>
    <w:p w:rsidR="00325CC4" w:rsidRDefault="00325CC4" w:rsidP="00325CC4">
      <w:pPr>
        <w:spacing w:after="0" w:line="240" w:lineRule="auto"/>
        <w:ind w:left="1701" w:firstLine="397"/>
        <w:jc w:val="both"/>
        <w:rPr>
          <w:rStyle w:val="a3"/>
        </w:rPr>
      </w:pPr>
      <w:r>
        <w:rPr>
          <w:rStyle w:val="a3"/>
          <w:b w:val="0"/>
          <w:sz w:val="26"/>
          <w:szCs w:val="26"/>
        </w:rPr>
        <w:t>Ключевые слова: подстанция; магнитное поле; гармоники; опасные зоны; человек.</w:t>
      </w:r>
    </w:p>
    <w:p w:rsidR="00325CC4" w:rsidRDefault="00325CC4" w:rsidP="00325CC4">
      <w:pPr>
        <w:spacing w:after="0" w:line="240" w:lineRule="auto"/>
        <w:ind w:left="1701" w:firstLine="397"/>
        <w:jc w:val="both"/>
        <w:rPr>
          <w:b/>
          <w:sz w:val="24"/>
        </w:rPr>
      </w:pPr>
    </w:p>
    <w:p w:rsidR="00325CC4" w:rsidRDefault="00325CC4" w:rsidP="00325CC4">
      <w:pPr>
        <w:widowControl w:val="0"/>
        <w:spacing w:after="0" w:line="237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Электромагнитное поле(ЭМП) является одним из негативных эксплуатационных факторов, действующих на персонал, обслуживающий электроустановки</w:t>
      </w:r>
      <w:r w:rsidR="00D803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[1]. Длительное воздействие ЭМП на человека вызывает старение его организма, снижение его жизненного ресурса. </w:t>
      </w:r>
    </w:p>
    <w:p w:rsidR="00325CC4" w:rsidRDefault="00325CC4" w:rsidP="00325CC4">
      <w:pPr>
        <w:widowControl w:val="0"/>
        <w:spacing w:after="0" w:line="237" w:lineRule="auto"/>
        <w:ind w:firstLine="39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Санитарно-эпидемиологические правила и нормы СанПиН2.2.4.1191-03 предписывают оценку ЭМП промышленной частоты (50 Гц) в производственных условиях осуществлять раздельно по напряжённости электрического поля (</w:t>
      </w:r>
      <w:r>
        <w:rPr>
          <w:rFonts w:ascii="Times New Roman" w:hAnsi="Times New Roman"/>
          <w:i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) в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кВ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>/м, напряжённости магнитного поля (</w:t>
      </w:r>
      <w:r>
        <w:rPr>
          <w:rFonts w:ascii="Times New Roman" w:hAnsi="Times New Roman"/>
          <w:i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) в А/м или индукции магнитного поля (</w:t>
      </w:r>
      <w:r>
        <w:rPr>
          <w:rFonts w:ascii="Times New Roman" w:hAnsi="Times New Roman"/>
          <w:i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) в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мкТл</w:t>
      </w:r>
      <w:proofErr w:type="spellEnd"/>
      <w:r w:rsidR="00D8030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[2]. Контроль уровней магнитного поля частотой 50 Гц должен осуществляться во всех зонах возможного нахождения человека при выполнении им работ, связанных с эксплуатацией и ремонтом электроустановок. Измерения напряжённости магнитного поля должны проводиться на высоте 0,5; 1,5 и 1,8 м от поверхности пола помещения и на расстоянии 0,5 м от оборудования и конструкций, стен зданий и сооружений. Измерения и расчёт напряжённости (индукции) магнитного поля промышленной частоты должны производиться при максимальном рабочем токе электроустановки, или измеренные значения должны пересчитываться на максимальный рабочий ток (</w:t>
      </w:r>
      <w:proofErr w:type="spellStart"/>
      <w:r>
        <w:rPr>
          <w:rFonts w:ascii="Times New Roman" w:hAnsi="Times New Roman"/>
          <w:i/>
          <w:color w:val="000000"/>
          <w:spacing w:val="-2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2"/>
          <w:sz w:val="28"/>
          <w:szCs w:val="28"/>
          <w:vertAlign w:val="subscript"/>
        </w:rPr>
        <w:t>max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) путём умножения измеренных значений на отношение </w:t>
      </w:r>
      <w:proofErr w:type="spellStart"/>
      <w:r>
        <w:rPr>
          <w:rFonts w:ascii="Times New Roman" w:hAnsi="Times New Roman"/>
          <w:i/>
          <w:color w:val="000000"/>
          <w:spacing w:val="-2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2"/>
          <w:sz w:val="28"/>
          <w:szCs w:val="28"/>
          <w:vertAlign w:val="subscript"/>
        </w:rPr>
        <w:t>max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>/</w:t>
      </w:r>
      <w:r>
        <w:rPr>
          <w:rFonts w:ascii="Times New Roman" w:hAnsi="Times New Roman"/>
          <w:i/>
          <w:color w:val="000000"/>
          <w:spacing w:val="-2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, где </w:t>
      </w:r>
      <w:r>
        <w:rPr>
          <w:rFonts w:ascii="Times New Roman" w:hAnsi="Times New Roman"/>
          <w:i/>
          <w:color w:val="000000"/>
          <w:spacing w:val="-2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– ток электроустановки при измерениях. </w:t>
      </w:r>
    </w:p>
    <w:p w:rsidR="00325CC4" w:rsidRDefault="00325CC4" w:rsidP="00325CC4">
      <w:pPr>
        <w:widowControl w:val="0"/>
        <w:spacing w:after="0" w:line="237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анализе электромагнитной обстановки вблизи электроустановок исключительное внимание уделяется электрическому и магнитному полю промышленной частоты, так как интенсивность поля на этой частоте максимальна. Такая картина справедлива, только если в электроустановке протекает строго синусоидальный ток частотой 50 Гц. В реальных условиях ток, протекающий в электроустановке, имеет ряд гармонических составляющих [3]. Поэтому, помимо измерения электромагнитного поля 50 Гц, необходимо также измерять спектральный состав ЭМП.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Нами были проведены измерения магнитной индукции при частоте 50 Гц, а также спектрального состава магнитного поля на 11 подстанциях города Кургана напряжением 110/6(10)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35/6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кВ.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Измерения осуществлялись прибором EFA-300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Narda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который является идеальным портативным анализатором для измерения магнитных и электрических полей на рабочих местах и в местах общественного пользования [4]. Измерения проводились в распределительных устройствах 6(10)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(ЗРУ, КРУН) типа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К-37, К-12, К-27, К-47, К-59. Всего за время работы было сделано более 2000 замеров. 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рассмотренные распределительные устройства (РУ) следует по конструкции разделить на два типа: РУ, в которых ячейки с электрооборудованием расположены вплотную к стене сооружения, и РУ, где между задней частью ячейки и стеной сооружения имеется проход шириной </w:t>
      </w:r>
      <w:r>
        <w:rPr>
          <w:rFonts w:ascii="Times New Roman" w:hAnsi="Times New Roman"/>
          <w:color w:val="000000"/>
          <w:sz w:val="28"/>
          <w:szCs w:val="28"/>
        </w:rPr>
        <w:br/>
        <w:t>1–1,7 м, под которым обычно располагается кабельный канал.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показали результаты измерений, в РУ первого типа значения магнитной индукции не превышают допустимых норм 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доп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=100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мкТл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доп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=80 А/м при общем воздействии магнитного поля в течение 8-часового рабочего дня [2]). Так, при токе ввода трансформатора </w:t>
      </w:r>
      <w:r>
        <w:rPr>
          <w:rFonts w:ascii="Times New Roman" w:hAnsi="Times New Roman"/>
          <w:i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=400 А (наибольшая величина рабочего тока на рассмотренных РУ данного типа) </w:t>
      </w:r>
      <w:r>
        <w:rPr>
          <w:rFonts w:ascii="Times New Roman" w:hAnsi="Times New Roman"/>
          <w:i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=27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мкТл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и магнитная индукция не превышает допустимых значений при пересчёте на максимальный ток: при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max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=916 А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max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=61,8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мкТл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Следовательно, для подобных РУ достаточно измерить магнитную индукцию у ячеек ввода трансформатора, около шинного моста и ячеек наиболее загруженных отходящих линий, чтобы убедиться, что уровень магнитного поля находится в допустимых пределах. Однако необходимо учитывать совместное воздействие магнитного поля промышленной частоты и магнитного поля достаточно широкого спектрального состава (рис. 1).</w:t>
      </w:r>
    </w:p>
    <w:p w:rsidR="00325CC4" w:rsidRDefault="00325CC4" w:rsidP="00325CC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25CC4" w:rsidRDefault="00325CC4" w:rsidP="00325CC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991100" cy="205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CC4" w:rsidRDefault="00325CC4" w:rsidP="00325CC4">
      <w:pPr>
        <w:widowControl w:val="0"/>
        <w:spacing w:before="120"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Рис. 1. Спектральный состав магнитного поля вблизи шинного моста (</w:t>
      </w:r>
      <w:r>
        <w:rPr>
          <w:rFonts w:ascii="Times New Roman" w:hAnsi="Times New Roman"/>
          <w:i/>
          <w:color w:val="000000"/>
          <w:sz w:val="26"/>
          <w:szCs w:val="26"/>
        </w:rPr>
        <w:t>I</w:t>
      </w:r>
      <w:r>
        <w:rPr>
          <w:rFonts w:ascii="Times New Roman" w:hAnsi="Times New Roman"/>
          <w:color w:val="000000"/>
          <w:sz w:val="26"/>
          <w:szCs w:val="26"/>
        </w:rPr>
        <w:t>=400 А,) на высоте 1,8 м (при частоте 50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Гц</w:t>
      </w:r>
      <w:r>
        <w:rPr>
          <w:rFonts w:ascii="Times New Roman" w:hAnsi="Times New Roman"/>
          <w:i/>
          <w:color w:val="000000"/>
          <w:sz w:val="26"/>
          <w:szCs w:val="26"/>
        </w:rPr>
        <w:t>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=27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мкТл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</w:t>
      </w:r>
    </w:p>
    <w:p w:rsidR="00325CC4" w:rsidRDefault="00325CC4" w:rsidP="00325CC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 частоте 250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Гц</w:t>
      </w:r>
      <w:r>
        <w:rPr>
          <w:rFonts w:ascii="Times New Roman" w:hAnsi="Times New Roman"/>
          <w:i/>
          <w:color w:val="000000"/>
          <w:sz w:val="26"/>
          <w:szCs w:val="26"/>
        </w:rPr>
        <w:t>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=0,4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мкТл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</w:t>
      </w:r>
    </w:p>
    <w:p w:rsidR="00D8030B" w:rsidRDefault="00D8030B" w:rsidP="00325CC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Наибольший интерес представляют распределительные устройства второго типа, так как токоведущие части электроустановок находятся в задней части ячейки. Измерения в таких РУ проводились в проходах между ячейками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 стеной сооружения в следующих точках: непосредственно у ячейки на высоте 0,5; 1,5 и 1,8 м относительно уровня пола (так как при выполнении оперативных работ обслуживающий персонал может находиться в непосредственной близости от ячейки, что не учтено в нормах [2]) и на расстоянии 0,5 м от ячейки на тех же высотах (согласно нормативным документам [2]). В таблице </w:t>
      </w:r>
      <w:r w:rsidR="00D8030B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представлены некоторые результаты измерений индукции и напряжённости магнитного поля, превышающие ПДУ. </w:t>
      </w:r>
    </w:p>
    <w:p w:rsidR="00D8030B" w:rsidRDefault="00D8030B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325CC4" w:rsidRDefault="00D8030B" w:rsidP="00D8030B">
      <w:pPr>
        <w:widowControl w:val="0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325CC4" w:rsidRDefault="00325CC4" w:rsidP="00325CC4">
      <w:pPr>
        <w:widowControl w:val="0"/>
        <w:spacing w:after="12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Результаты измерений</w:t>
      </w:r>
    </w:p>
    <w:tbl>
      <w:tblPr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024"/>
        <w:gridCol w:w="702"/>
        <w:gridCol w:w="627"/>
        <w:gridCol w:w="850"/>
        <w:gridCol w:w="992"/>
        <w:gridCol w:w="993"/>
        <w:gridCol w:w="1204"/>
        <w:gridCol w:w="1204"/>
      </w:tblGrid>
      <w:tr w:rsidR="00325CC4" w:rsidTr="00325CC4">
        <w:trPr>
          <w:cantSplit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Место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измерения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м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max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Вблизи ячейки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На расстоянии 0,5 м</w:t>
            </w:r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max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max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max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max</w:t>
            </w:r>
            <w:proofErr w:type="spellEnd"/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Ячейка ввода </w:t>
            </w: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трансформатора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1,8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127</w:t>
            </w:r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94,3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</w:t>
            </w:r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35,2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Ячейка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отходящей КЛ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1,8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93,2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74,2</w:t>
            </w:r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76,6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60,9</w:t>
            </w:r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39,3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31,3</w:t>
            </w:r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Ячейка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отходящей КЛ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1,8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78,8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62,6</w:t>
            </w:r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55,7</w:t>
            </w:r>
          </w:p>
        </w:tc>
      </w:tr>
      <w:tr w:rsidR="00325CC4" w:rsidTr="00325CC4">
        <w:trPr>
          <w:cantSplit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C4" w:rsidRDefault="00325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33,8</w:t>
            </w:r>
          </w:p>
        </w:tc>
      </w:tr>
    </w:tbl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основном несоответствие реальных значений напряжённости (индукции) магнитного поля нормам наблюдается в точках, расположенных вблизи ячеек вводов трансформаторов и особо загруженных отходящих линий. Максимальная магнитная индукция наблюдалась у ячейки ввода трансформатора с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max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=1400 А и была равна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B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max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=852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мкТл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max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=678 А/м).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Также в ходе испытаний было отмечено увеличение магнитной индукции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на уровне стеклянных окошек (рис. 2), находящихся на задней панели ячеек и предназначенных для наблюдения за состоянием токоведущих частей. 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Достаточно высокие значения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магнитной индукции и напряжённости магнитного поля даже на расстоянии от ячейки (до</w:t>
      </w:r>
      <w:r>
        <w:rPr>
          <w:rFonts w:ascii="Times New Roman" w:hAnsi="Times New Roman"/>
          <w:color w:val="000000"/>
          <w:sz w:val="28"/>
          <w:szCs w:val="28"/>
        </w:rPr>
        <w:t xml:space="preserve"> 219 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мкТл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175 А/м) наблюдались в распределительном устройстве 6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где секции шин по конструкции не помещаются в металлические кожухи. В нормативных документах не учитываются данные конструктивные особенности распределительных устройств.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при оценке уровня электромагнитных полей в распределительных устройствах 6(10)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особое внимание нужно уделять магнитной составляющей ЭМП. При этом необходимо:</w:t>
      </w:r>
    </w:p>
    <w:p w:rsidR="00325CC4" w:rsidRDefault="00325CC4" w:rsidP="00325C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325CC4" w:rsidRDefault="00325CC4" w:rsidP="00325CC4">
      <w:pPr>
        <w:widowControl w:val="0"/>
        <w:spacing w:before="6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752725" cy="2038350"/>
            <wp:effectExtent l="0" t="0" r="9525" b="0"/>
            <wp:docPr id="1" name="Рисунок 1" descr="IMGP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P59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CC4" w:rsidRDefault="00325CC4" w:rsidP="00325CC4">
      <w:pPr>
        <w:widowControl w:val="0"/>
        <w:spacing w:before="120" w:after="12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>Рис. 2. Окошко на задней панели ячейки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рассматривать совместное воздействие магнитного поля промышленной частоты и высокочастотных гармоник;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"/>
          <w:szCs w:val="2"/>
        </w:rPr>
      </w:pP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учитывать конструкцию подстанций, типы ячеек КРУ (расположение токоведущих частей в ячейке), виды работ обслуживающего персонала, выполняемых в распределительном устройстве;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особое внимание уделять вводным ячейкам, ячейкам наиболее загруженных отходящих линий и токоведущим частям, не помещённым в металлические кожухи;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проводить обязательные замеры вблизи окошек при их наличии.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Проведённые исследования на 11 подстанциях с числом замеров более 2000 показали наличие зон, опасных с точки зрения воздействия магнитной составляющей ЭМП (при сопоставлении с нормативными документами [2]), что необходимо учитывать при проектировании КРУ на подстанциях и проведении эксплуатационных работ.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5CC4" w:rsidRDefault="00325CC4" w:rsidP="00325CC4">
      <w:pPr>
        <w:widowControl w:val="0"/>
        <w:spacing w:after="12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Библиографический список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 Коржов, А.В. Теоретическое и экспериментальное исследование уровней электромагнитных полей вблизи силовых кабельных линий напряжением 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pacing w:val="-4"/>
          <w:sz w:val="26"/>
          <w:szCs w:val="26"/>
        </w:rPr>
        <w:t>6–10 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</w:rPr>
        <w:t>кВ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/ А.В. 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</w:rPr>
        <w:t>Коржов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</w:rPr>
        <w:t>, А.И. Сидоров // Технологии ЭМС. – 2009. – №1. – С. 46–53.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 Электромагнитные поля в производственных условиях: Санитарно-эпидемиологические правила и нормативы СанПиН 2.2.4.1191-03. – М.: Минздрав России, 2003. – 37 с.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 Сидоров, А.И. Электромагнитные поля вблизи электроустановок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сверхвысокого напряжения: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</w:rPr>
        <w:t>моногр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/ А.И. Сидоров, И.С.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</w:rPr>
        <w:t>Окраинская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</w:rPr>
        <w:t>. – Челябинск: Изд-во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ЮУрГУ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2008. – 204 с.</w:t>
      </w: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>4. </w:t>
      </w:r>
      <w:r>
        <w:rPr>
          <w:rFonts w:ascii="Times New Roman" w:hAnsi="Times New Roman"/>
          <w:color w:val="000000"/>
          <w:spacing w:val="4"/>
          <w:sz w:val="26"/>
          <w:szCs w:val="26"/>
        </w:rPr>
        <w:t>Портативный анализатор EFA-200, EFA-300: от 5 Гц до 32 кГц. Для изотропного измерения магнитных и электрических полей. –</w:t>
      </w:r>
      <w:hyperlink r:id="rId6" w:history="1">
        <w:r>
          <w:rPr>
            <w:rStyle w:val="a4"/>
            <w:rFonts w:ascii="Times New Roman" w:hAnsi="Times New Roman"/>
            <w:color w:val="000000"/>
            <w:sz w:val="26"/>
            <w:szCs w:val="26"/>
          </w:rPr>
          <w:t>http://www.emftest.ru/files/EFA-300_DS_RU.pdf</w:t>
        </w:r>
      </w:hyperlink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5CC4" w:rsidRDefault="00325CC4" w:rsidP="00325CC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0F4B" w:rsidRDefault="00D8030B"/>
    <w:sectPr w:rsidR="00D3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C4"/>
    <w:rsid w:val="001D6628"/>
    <w:rsid w:val="00226F50"/>
    <w:rsid w:val="00325CC4"/>
    <w:rsid w:val="003C333A"/>
    <w:rsid w:val="004E533D"/>
    <w:rsid w:val="00555044"/>
    <w:rsid w:val="006B5CD7"/>
    <w:rsid w:val="00784949"/>
    <w:rsid w:val="00881402"/>
    <w:rsid w:val="00A37DB4"/>
    <w:rsid w:val="00A85A59"/>
    <w:rsid w:val="00B65891"/>
    <w:rsid w:val="00C55095"/>
    <w:rsid w:val="00C872B3"/>
    <w:rsid w:val="00D8030B"/>
    <w:rsid w:val="00DD058D"/>
    <w:rsid w:val="00DE0CA8"/>
    <w:rsid w:val="00D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8623"/>
  <w15:chartTrackingRefBased/>
  <w15:docId w15:val="{B76BB76C-9CD7-490A-AE1F-6CFBADC9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C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25CC4"/>
    <w:pPr>
      <w:keepNext/>
      <w:spacing w:before="240" w:after="60" w:line="240" w:lineRule="auto"/>
      <w:outlineLvl w:val="3"/>
    </w:pPr>
    <w:rPr>
      <w:rFonts w:ascii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5CC4"/>
    <w:rPr>
      <w:rFonts w:ascii="Times New Roman" w:eastAsia="Times New Roman" w:hAnsi="Times New Roman" w:cs="Times New Roman"/>
      <w:b/>
      <w:bCs/>
      <w:i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325CC4"/>
    <w:rPr>
      <w:rFonts w:ascii="Times New Roman" w:hAnsi="Times New Roman" w:cs="Times New Roman" w:hint="default"/>
      <w:b/>
      <w:bCs/>
    </w:rPr>
  </w:style>
  <w:style w:type="character" w:styleId="a4">
    <w:name w:val="Hyperlink"/>
    <w:basedOn w:val="a0"/>
    <w:uiPriority w:val="99"/>
    <w:semiHidden/>
    <w:unhideWhenUsed/>
    <w:rsid w:val="00325C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6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F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ftest.ru/files/EFA-300_DS_RU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kuzmenkoev</cp:lastModifiedBy>
  <cp:revision>6</cp:revision>
  <cp:lastPrinted>2018-01-10T08:19:00Z</cp:lastPrinted>
  <dcterms:created xsi:type="dcterms:W3CDTF">2020-02-05T09:08:00Z</dcterms:created>
  <dcterms:modified xsi:type="dcterms:W3CDTF">2023-02-09T05:03:00Z</dcterms:modified>
</cp:coreProperties>
</file>