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5" w:rsidRPr="00C301AF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301A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Прикладная математика и информатика:современные аспекты преподавания </w:t>
      </w:r>
    </w:p>
    <w:p w:rsidR="005C41D5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280 часо</w:t>
      </w:r>
      <w:r>
        <w:rPr>
          <w:rFonts w:ascii="Times New Roman" w:hAnsi="Times New Roman"/>
          <w:sz w:val="24"/>
          <w:szCs w:val="24"/>
        </w:rPr>
        <w:t xml:space="preserve">в </w:t>
      </w:r>
    </w:p>
    <w:p w:rsidR="005C41D5" w:rsidRPr="00EE3EEE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форма обучения</w:t>
      </w:r>
    </w:p>
    <w:p w:rsidR="005C41D5" w:rsidRPr="009F2E0A" w:rsidRDefault="005C41D5" w:rsidP="005C41D5">
      <w:pPr>
        <w:pStyle w:val="ListParagraph"/>
        <w:numPr>
          <w:ilvl w:val="0"/>
          <w:numId w:val="1"/>
        </w:numPr>
        <w:jc w:val="both"/>
        <w:rPr>
          <w:iCs/>
          <w:color w:val="C00000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pacing w:val="-10"/>
          <w:sz w:val="24"/>
          <w:szCs w:val="24"/>
        </w:rPr>
        <w:t xml:space="preserve">образовательных организаций среднего специального и высшего образования </w:t>
      </w:r>
      <w:r>
        <w:rPr>
          <w:rFonts w:ascii="Times New Roman" w:hAnsi="Times New Roman"/>
          <w:iCs/>
          <w:sz w:val="24"/>
          <w:szCs w:val="24"/>
        </w:rPr>
        <w:t xml:space="preserve">в области </w:t>
      </w:r>
      <w:r w:rsidRPr="00EB3823">
        <w:rPr>
          <w:rFonts w:ascii="Times New Roman" w:hAnsi="Times New Roman"/>
          <w:iCs/>
          <w:sz w:val="24"/>
          <w:szCs w:val="24"/>
        </w:rPr>
        <w:t>прикладной математики и информатики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C41D5" w:rsidRDefault="005C41D5" w:rsidP="005C41D5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sz w:val="24"/>
          <w:szCs w:val="24"/>
        </w:rPr>
        <w:t>:</w:t>
      </w:r>
    </w:p>
    <w:p w:rsidR="005C41D5" w:rsidRDefault="005C41D5" w:rsidP="005C41D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использование базовых знаний естественных наук, математики и информатики, о</w:t>
      </w:r>
      <w:r>
        <w:rPr>
          <w:color w:val="000000"/>
        </w:rPr>
        <w:t>с</w:t>
      </w:r>
      <w:r>
        <w:rPr>
          <w:color w:val="000000"/>
        </w:rPr>
        <w:t>новных фактов, концепций, принципов теорий, связанных с прикладной математикой и информатикой</w:t>
      </w:r>
      <w:r w:rsidRPr="00DC17FA">
        <w:rPr>
          <w:color w:val="000000"/>
        </w:rPr>
        <w:t>;</w:t>
      </w:r>
    </w:p>
    <w:p w:rsidR="005C41D5" w:rsidRDefault="005C41D5" w:rsidP="005C41D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решение </w:t>
      </w:r>
      <w:r w:rsidRPr="00EE001F">
        <w:rPr>
          <w:color w:val="000000"/>
        </w:rPr>
        <w:t>стандар</w:t>
      </w:r>
      <w:r>
        <w:rPr>
          <w:color w:val="000000"/>
        </w:rPr>
        <w:t xml:space="preserve">тных задач профессиональной деятельности на </w:t>
      </w:r>
      <w:r w:rsidRPr="00EE001F">
        <w:rPr>
          <w:color w:val="000000"/>
        </w:rPr>
        <w:t>основе информаци</w:t>
      </w:r>
      <w:r>
        <w:rPr>
          <w:color w:val="000000"/>
        </w:rPr>
        <w:t xml:space="preserve">онной и библиографической культуры с применением </w:t>
      </w:r>
      <w:r w:rsidRPr="00EE001F">
        <w:rPr>
          <w:color w:val="000000"/>
        </w:rPr>
        <w:t>информац</w:t>
      </w:r>
      <w:r w:rsidRPr="00EE001F">
        <w:rPr>
          <w:color w:val="000000"/>
        </w:rPr>
        <w:t>и</w:t>
      </w:r>
      <w:r w:rsidRPr="00EE001F">
        <w:rPr>
          <w:color w:val="000000"/>
        </w:rPr>
        <w:t>онно-коммуникационных технологий и с учетом основных требований информационной без</w:t>
      </w:r>
      <w:r w:rsidRPr="00EE001F">
        <w:rPr>
          <w:color w:val="000000"/>
        </w:rPr>
        <w:t>о</w:t>
      </w:r>
      <w:r w:rsidRPr="00EE001F">
        <w:rPr>
          <w:color w:val="000000"/>
        </w:rPr>
        <w:t>пасности</w:t>
      </w:r>
      <w:r>
        <w:rPr>
          <w:color w:val="000000"/>
        </w:rPr>
        <w:t>;</w:t>
      </w:r>
    </w:p>
    <w:p w:rsidR="005C41D5" w:rsidRDefault="005C41D5" w:rsidP="005C41D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r w:rsidRPr="00EE001F">
        <w:rPr>
          <w:color w:val="000000"/>
        </w:rPr>
        <w:t xml:space="preserve"> решений, направленных на поддержку социально-значимых проектов, на повышение  информационной  грамотности  населения,  обеспечения  общедоступн</w:t>
      </w:r>
      <w:r w:rsidRPr="00EE001F">
        <w:rPr>
          <w:color w:val="000000"/>
        </w:rPr>
        <w:t>о</w:t>
      </w:r>
      <w:r w:rsidRPr="00EE001F">
        <w:rPr>
          <w:color w:val="000000"/>
        </w:rPr>
        <w:t>сти  информационных услуг</w:t>
      </w:r>
      <w:r>
        <w:rPr>
          <w:color w:val="000000"/>
        </w:rPr>
        <w:t>;</w:t>
      </w:r>
    </w:p>
    <w:p w:rsidR="005C41D5" w:rsidRDefault="005C41D5" w:rsidP="005C41D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организация</w:t>
      </w:r>
      <w:r w:rsidRPr="00EE001F">
        <w:rPr>
          <w:color w:val="000000"/>
        </w:rPr>
        <w:t xml:space="preserve">  педагогической  деятельности  в  конкретной  предметной  области (математика и информатика)</w:t>
      </w:r>
      <w:r>
        <w:rPr>
          <w:color w:val="000000"/>
        </w:rPr>
        <w:t>;</w:t>
      </w:r>
    </w:p>
    <w:p w:rsidR="005C41D5" w:rsidRDefault="005C41D5" w:rsidP="005C41D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планирование  и  осуществление</w:t>
      </w:r>
      <w:r w:rsidRPr="00EE001F">
        <w:rPr>
          <w:color w:val="000000"/>
        </w:rPr>
        <w:t xml:space="preserve">  педагогической  деятельности  с  учетом  специф</w:t>
      </w:r>
      <w:r w:rsidRPr="00EE001F">
        <w:rPr>
          <w:color w:val="000000"/>
        </w:rPr>
        <w:t>и</w:t>
      </w:r>
      <w:r w:rsidRPr="00EE001F">
        <w:rPr>
          <w:color w:val="000000"/>
        </w:rPr>
        <w:t>ки предметной области</w:t>
      </w:r>
      <w:r>
        <w:rPr>
          <w:color w:val="000000"/>
        </w:rPr>
        <w:t xml:space="preserve"> в об</w:t>
      </w:r>
      <w:r w:rsidRPr="00EE001F">
        <w:rPr>
          <w:color w:val="000000"/>
        </w:rPr>
        <w:t>разовательных организациях</w:t>
      </w:r>
      <w:r>
        <w:rPr>
          <w:color w:val="000000"/>
        </w:rPr>
        <w:t xml:space="preserve"> </w:t>
      </w:r>
      <w:r>
        <w:rPr>
          <w:spacing w:val="-10"/>
        </w:rPr>
        <w:t>среднего специального и высшего обр</w:t>
      </w:r>
      <w:r>
        <w:rPr>
          <w:spacing w:val="-10"/>
        </w:rPr>
        <w:t>а</w:t>
      </w:r>
      <w:r>
        <w:rPr>
          <w:spacing w:val="-10"/>
        </w:rPr>
        <w:t>зования</w:t>
      </w:r>
      <w:r>
        <w:rPr>
          <w:color w:val="000000"/>
        </w:rPr>
        <w:t>;</w:t>
      </w:r>
    </w:p>
    <w:p w:rsidR="005C41D5" w:rsidRPr="00902BC8" w:rsidRDefault="005C41D5" w:rsidP="005C41D5">
      <w:pPr>
        <w:autoSpaceDE w:val="0"/>
        <w:autoSpaceDN w:val="0"/>
        <w:adjustRightInd w:val="0"/>
        <w:ind w:firstLine="567"/>
        <w:contextualSpacing/>
        <w:jc w:val="both"/>
      </w:pPr>
      <w:r w:rsidRPr="00902BC8">
        <w:rPr>
          <w:color w:val="000000"/>
        </w:rPr>
        <w:t>способность применять существующие и разрабатывать новые методы и средства обучения.</w:t>
      </w:r>
    </w:p>
    <w:p w:rsidR="005C41D5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Учебный план пр</w:t>
      </w:r>
      <w:r>
        <w:rPr>
          <w:rFonts w:ascii="Times New Roman" w:hAnsi="Times New Roman"/>
          <w:sz w:val="24"/>
          <w:szCs w:val="24"/>
        </w:rPr>
        <w:t>ограммы</w:t>
      </w:r>
    </w:p>
    <w:tbl>
      <w:tblPr>
        <w:tblW w:w="10546" w:type="dxa"/>
        <w:tblInd w:w="94" w:type="dxa"/>
        <w:tblLayout w:type="fixed"/>
        <w:tblLook w:val="04A0"/>
      </w:tblPr>
      <w:tblGrid>
        <w:gridCol w:w="2282"/>
        <w:gridCol w:w="567"/>
        <w:gridCol w:w="709"/>
        <w:gridCol w:w="709"/>
        <w:gridCol w:w="992"/>
        <w:gridCol w:w="851"/>
        <w:gridCol w:w="708"/>
        <w:gridCol w:w="709"/>
        <w:gridCol w:w="567"/>
        <w:gridCol w:w="567"/>
        <w:gridCol w:w="933"/>
        <w:gridCol w:w="952"/>
      </w:tblGrid>
      <w:tr w:rsidR="005C41D5" w:rsidRPr="00AE4C09" w:rsidTr="00C03AE8">
        <w:trPr>
          <w:trHeight w:val="86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Наименование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дисциплин</w:t>
            </w:r>
          </w:p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41D5" w:rsidRPr="00AE4C09" w:rsidRDefault="005C41D5" w:rsidP="00C03AE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Общая  трудоемкость, 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Вс</w:t>
            </w:r>
            <w:r w:rsidRPr="00AE4C09">
              <w:rPr>
                <w:i/>
                <w:iCs/>
                <w:color w:val="000000"/>
                <w:sz w:val="20"/>
              </w:rPr>
              <w:t>е</w:t>
            </w:r>
            <w:r w:rsidRPr="00AE4C09">
              <w:rPr>
                <w:i/>
                <w:iCs/>
                <w:color w:val="000000"/>
                <w:sz w:val="20"/>
              </w:rPr>
              <w:t>го, ауд.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час.</w:t>
            </w:r>
          </w:p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Дистанционные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занятия, час.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СРС,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час.</w:t>
            </w:r>
          </w:p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Текущий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контроль* (шт.)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 xml:space="preserve">Промежуточная аттестация </w:t>
            </w:r>
          </w:p>
        </w:tc>
      </w:tr>
      <w:tr w:rsidR="005C41D5" w:rsidRPr="00AE4C09" w:rsidTr="00C03AE8">
        <w:trPr>
          <w:trHeight w:val="166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ле</w:t>
            </w:r>
            <w:r w:rsidRPr="00AE4C09">
              <w:rPr>
                <w:i/>
                <w:iCs/>
                <w:color w:val="000000"/>
                <w:sz w:val="20"/>
              </w:rPr>
              <w:t>к</w:t>
            </w:r>
            <w:r w:rsidRPr="00AE4C09">
              <w:rPr>
                <w:i/>
                <w:iCs/>
                <w:color w:val="000000"/>
                <w:sz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лабор</w:t>
            </w:r>
            <w:r w:rsidRPr="00AE4C09">
              <w:rPr>
                <w:i/>
                <w:iCs/>
                <w:color w:val="000000"/>
                <w:sz w:val="20"/>
              </w:rPr>
              <w:t>а</w:t>
            </w:r>
            <w:r w:rsidRPr="00AE4C09">
              <w:rPr>
                <w:i/>
                <w:iCs/>
                <w:color w:val="000000"/>
                <w:sz w:val="20"/>
              </w:rPr>
              <w:t>торные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работы</w:t>
            </w:r>
          </w:p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AE4C09">
              <w:rPr>
                <w:i/>
                <w:iCs/>
                <w:color w:val="000000"/>
                <w:sz w:val="20"/>
              </w:rPr>
              <w:t>прак</w:t>
            </w:r>
            <w:proofErr w:type="spellEnd"/>
            <w:r w:rsidRPr="00AE4C09">
              <w:rPr>
                <w:i/>
                <w:iCs/>
                <w:color w:val="000000"/>
                <w:sz w:val="20"/>
              </w:rPr>
              <w:t>.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зан</w:t>
            </w:r>
            <w:r w:rsidRPr="00AE4C09">
              <w:rPr>
                <w:i/>
                <w:iCs/>
                <w:color w:val="000000"/>
                <w:sz w:val="20"/>
              </w:rPr>
              <w:t>я</w:t>
            </w:r>
            <w:r w:rsidRPr="00AE4C09">
              <w:rPr>
                <w:i/>
                <w:iCs/>
                <w:color w:val="000000"/>
                <w:sz w:val="20"/>
              </w:rPr>
              <w:t>тия, сем</w:t>
            </w:r>
            <w:r w:rsidRPr="00AE4C09">
              <w:rPr>
                <w:i/>
                <w:iCs/>
                <w:color w:val="000000"/>
                <w:sz w:val="20"/>
              </w:rPr>
              <w:t>и</w:t>
            </w:r>
            <w:r w:rsidRPr="00AE4C09">
              <w:rPr>
                <w:i/>
                <w:iCs/>
                <w:color w:val="000000"/>
                <w:sz w:val="20"/>
              </w:rPr>
              <w:t>нары</w:t>
            </w:r>
          </w:p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РК</w:t>
            </w:r>
          </w:p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РГР,</w:t>
            </w:r>
          </w:p>
          <w:p w:rsidR="005C41D5" w:rsidRPr="00AE4C09" w:rsidRDefault="005C41D5" w:rsidP="00C03AE8">
            <w:pPr>
              <w:tabs>
                <w:tab w:val="left" w:pos="34"/>
              </w:tabs>
              <w:rPr>
                <w:i/>
                <w:iCs/>
                <w:color w:val="000000"/>
                <w:sz w:val="20"/>
              </w:rPr>
            </w:pPr>
            <w:proofErr w:type="spellStart"/>
            <w:r w:rsidRPr="00AE4C09">
              <w:rPr>
                <w:i/>
                <w:iCs/>
                <w:color w:val="000000"/>
                <w:sz w:val="20"/>
              </w:rPr>
              <w:t>Реф</w:t>
            </w:r>
            <w:proofErr w:type="spellEnd"/>
            <w:r w:rsidRPr="00AE4C09">
              <w:rPr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КП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Зачет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Экзамен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12</w:t>
            </w:r>
          </w:p>
        </w:tc>
      </w:tr>
      <w:tr w:rsidR="005C41D5" w:rsidRPr="00AE4C09" w:rsidTr="00C03AE8">
        <w:trPr>
          <w:trHeight w:val="64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rPr>
                <w:b/>
                <w:bCs/>
                <w:color w:val="000000"/>
                <w:szCs w:val="16"/>
              </w:rPr>
            </w:pPr>
            <w:r w:rsidRPr="00AE4C09">
              <w:rPr>
                <w:rFonts w:eastAsia="Arial Unicode MS"/>
                <w:b/>
                <w:bCs/>
                <w:color w:val="000000"/>
                <w:szCs w:val="16"/>
              </w:rPr>
              <w:t xml:space="preserve">Модуль 1. </w:t>
            </w:r>
            <w:r>
              <w:rPr>
                <w:rFonts w:eastAsia="Arial Unicode MS"/>
                <w:b/>
                <w:bCs/>
                <w:color w:val="000000"/>
                <w:szCs w:val="16"/>
              </w:rPr>
              <w:t>Высшая</w:t>
            </w:r>
            <w:r w:rsidRPr="00AE4C09">
              <w:rPr>
                <w:rFonts w:eastAsia="Arial Unicode MS"/>
                <w:b/>
                <w:bCs/>
                <w:color w:val="000000"/>
                <w:szCs w:val="16"/>
              </w:rPr>
              <w:t xml:space="preserve"> математика: современные аспе</w:t>
            </w:r>
            <w:r w:rsidRPr="00AE4C09">
              <w:rPr>
                <w:rFonts w:eastAsia="Arial Unicode MS"/>
                <w:b/>
                <w:bCs/>
                <w:color w:val="000000"/>
                <w:szCs w:val="16"/>
              </w:rPr>
              <w:t>к</w:t>
            </w:r>
            <w:r w:rsidRPr="00AE4C09">
              <w:rPr>
                <w:rFonts w:eastAsia="Arial Unicode MS"/>
                <w:b/>
                <w:bCs/>
                <w:color w:val="000000"/>
                <w:szCs w:val="16"/>
              </w:rPr>
              <w:t>ты преподавания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7</w:t>
            </w:r>
            <w:r w:rsidRPr="006E4F9E">
              <w:rPr>
                <w:b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E4C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both"/>
              <w:rPr>
                <w:color w:val="000000"/>
                <w:szCs w:val="16"/>
              </w:rPr>
            </w:pPr>
            <w:r w:rsidRPr="00AE4C09">
              <w:rPr>
                <w:rFonts w:eastAsia="Arial Unicode MS"/>
                <w:color w:val="000000"/>
                <w:szCs w:val="16"/>
              </w:rPr>
              <w:t>Математический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8C1CA6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C1CA6">
              <w:rPr>
                <w:i/>
                <w:iCs/>
                <w:color w:val="00000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</w:tr>
      <w:tr w:rsidR="005C41D5" w:rsidRPr="00AE4C09" w:rsidTr="00C03AE8">
        <w:trPr>
          <w:trHeight w:val="30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both"/>
              <w:rPr>
                <w:color w:val="000000"/>
                <w:szCs w:val="16"/>
              </w:rPr>
            </w:pPr>
            <w:r w:rsidRPr="00AE4C09">
              <w:rPr>
                <w:rFonts w:eastAsia="Arial Unicode MS"/>
                <w:color w:val="000000"/>
                <w:szCs w:val="16"/>
              </w:rPr>
              <w:t>Дискретная мат</w:t>
            </w:r>
            <w:r w:rsidRPr="00AE4C09">
              <w:rPr>
                <w:rFonts w:eastAsia="Arial Unicode MS"/>
                <w:color w:val="000000"/>
                <w:szCs w:val="16"/>
              </w:rPr>
              <w:t>е</w:t>
            </w:r>
            <w:r w:rsidRPr="00AE4C09">
              <w:rPr>
                <w:rFonts w:eastAsia="Arial Unicode MS"/>
                <w:color w:val="000000"/>
                <w:szCs w:val="16"/>
              </w:rPr>
              <w:t>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8C1CA6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C1CA6">
              <w:rPr>
                <w:i/>
                <w:iCs/>
                <w:color w:val="00000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both"/>
              <w:rPr>
                <w:color w:val="000000"/>
                <w:szCs w:val="16"/>
              </w:rPr>
            </w:pPr>
            <w:r w:rsidRPr="00AE4C09">
              <w:rPr>
                <w:rFonts w:eastAsia="Arial Unicode MS"/>
                <w:color w:val="000000"/>
                <w:szCs w:val="16"/>
              </w:rPr>
              <w:t>Дифференциальные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8C1CA6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C1CA6">
              <w:rPr>
                <w:i/>
                <w:iCs/>
                <w:color w:val="00000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both"/>
              <w:rPr>
                <w:color w:val="000000"/>
                <w:szCs w:val="16"/>
              </w:rPr>
            </w:pPr>
            <w:r w:rsidRPr="00AE4C09">
              <w:rPr>
                <w:rFonts w:eastAsia="Arial Unicode MS"/>
                <w:color w:val="000000"/>
                <w:szCs w:val="16"/>
              </w:rPr>
              <w:t>Комплексный ан</w:t>
            </w:r>
            <w:r w:rsidRPr="00AE4C09">
              <w:rPr>
                <w:rFonts w:eastAsia="Arial Unicode MS"/>
                <w:color w:val="000000"/>
                <w:szCs w:val="16"/>
              </w:rPr>
              <w:t>а</w:t>
            </w:r>
            <w:r w:rsidRPr="00AE4C09">
              <w:rPr>
                <w:rFonts w:eastAsia="Arial Unicode MS"/>
                <w:color w:val="000000"/>
                <w:szCs w:val="16"/>
              </w:rPr>
              <w:t>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8C1CA6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C1CA6">
              <w:rPr>
                <w:i/>
                <w:iCs/>
                <w:color w:val="00000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2</w:t>
            </w: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both"/>
              <w:rPr>
                <w:color w:val="000000"/>
                <w:szCs w:val="16"/>
              </w:rPr>
            </w:pPr>
            <w:r w:rsidRPr="00AE4C09">
              <w:rPr>
                <w:rFonts w:eastAsia="Arial Unicode MS"/>
                <w:color w:val="000000"/>
                <w:szCs w:val="16"/>
              </w:rPr>
              <w:t>Функциональный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8C1CA6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C1CA6">
              <w:rPr>
                <w:i/>
                <w:iCs/>
                <w:color w:val="00000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  <w:r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 </w:t>
            </w:r>
          </w:p>
        </w:tc>
      </w:tr>
      <w:tr w:rsidR="005C41D5" w:rsidRPr="00AE4C09" w:rsidTr="00C03AE8">
        <w:trPr>
          <w:trHeight w:val="64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b/>
                <w:bCs/>
                <w:color w:val="000000"/>
                <w:szCs w:val="16"/>
              </w:rPr>
            </w:pPr>
            <w:r w:rsidRPr="00AE4C09">
              <w:rPr>
                <w:b/>
                <w:bCs/>
                <w:color w:val="000000"/>
                <w:szCs w:val="16"/>
              </w:rPr>
              <w:lastRenderedPageBreak/>
              <w:t>Модуль 2. Инфо</w:t>
            </w:r>
            <w:r w:rsidRPr="00AE4C09">
              <w:rPr>
                <w:b/>
                <w:bCs/>
                <w:color w:val="000000"/>
                <w:szCs w:val="16"/>
              </w:rPr>
              <w:t>р</w:t>
            </w:r>
            <w:r w:rsidRPr="00AE4C09">
              <w:rPr>
                <w:b/>
                <w:bCs/>
                <w:color w:val="000000"/>
                <w:szCs w:val="16"/>
              </w:rPr>
              <w:t>матика и инфо</w:t>
            </w:r>
            <w:r w:rsidRPr="00AE4C09">
              <w:rPr>
                <w:b/>
                <w:bCs/>
                <w:color w:val="000000"/>
                <w:szCs w:val="16"/>
              </w:rPr>
              <w:t>р</w:t>
            </w:r>
            <w:r w:rsidRPr="00AE4C09">
              <w:rPr>
                <w:b/>
                <w:bCs/>
                <w:color w:val="000000"/>
                <w:szCs w:val="16"/>
              </w:rPr>
              <w:t>мационные техн</w:t>
            </w:r>
            <w:r w:rsidRPr="00AE4C09">
              <w:rPr>
                <w:b/>
                <w:bCs/>
                <w:color w:val="000000"/>
                <w:szCs w:val="16"/>
              </w:rPr>
              <w:t>о</w:t>
            </w:r>
            <w:r w:rsidRPr="00AE4C09">
              <w:rPr>
                <w:b/>
                <w:bCs/>
                <w:color w:val="000000"/>
                <w:szCs w:val="16"/>
              </w:rPr>
              <w:t>логии: совреме</w:t>
            </w:r>
            <w:r w:rsidRPr="00AE4C09">
              <w:rPr>
                <w:b/>
                <w:bCs/>
                <w:color w:val="000000"/>
                <w:szCs w:val="16"/>
              </w:rPr>
              <w:t>н</w:t>
            </w:r>
            <w:r w:rsidRPr="00AE4C09">
              <w:rPr>
                <w:b/>
                <w:bCs/>
                <w:color w:val="000000"/>
                <w:szCs w:val="16"/>
              </w:rPr>
              <w:t>ные аспекты пр</w:t>
            </w:r>
            <w:r w:rsidRPr="00AE4C09">
              <w:rPr>
                <w:b/>
                <w:bCs/>
                <w:color w:val="000000"/>
                <w:szCs w:val="16"/>
              </w:rPr>
              <w:t>е</w:t>
            </w:r>
            <w:r w:rsidRPr="00AE4C09">
              <w:rPr>
                <w:b/>
                <w:bCs/>
                <w:color w:val="000000"/>
                <w:szCs w:val="16"/>
              </w:rPr>
              <w:t>подавания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b/>
                <w:i/>
                <w:iCs/>
                <w:color w:val="000000"/>
                <w:sz w:val="20"/>
              </w:rPr>
              <w:t>7</w:t>
            </w:r>
            <w:r w:rsidRPr="006E4F9E">
              <w:rPr>
                <w:b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12 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Теоретические</w:t>
            </w:r>
            <w:r w:rsidRPr="00AE4C09">
              <w:rPr>
                <w:color w:val="000000"/>
                <w:szCs w:val="16"/>
              </w:rPr>
              <w:t xml:space="preserve"> о</w:t>
            </w:r>
            <w:r w:rsidRPr="00AE4C09">
              <w:rPr>
                <w:color w:val="000000"/>
                <w:szCs w:val="16"/>
              </w:rPr>
              <w:t>с</w:t>
            </w:r>
            <w:r w:rsidRPr="00AE4C09">
              <w:rPr>
                <w:color w:val="000000"/>
                <w:szCs w:val="16"/>
              </w:rPr>
              <w:t>новы информатики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1</w:t>
            </w: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Компьютерная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B84112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B84112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Технологии пр</w:t>
            </w:r>
            <w:r w:rsidRPr="00AE4C09">
              <w:rPr>
                <w:color w:val="000000"/>
                <w:szCs w:val="16"/>
              </w:rPr>
              <w:t>о</w:t>
            </w:r>
            <w:r w:rsidRPr="00AE4C09">
              <w:rPr>
                <w:color w:val="000000"/>
                <w:szCs w:val="16"/>
              </w:rPr>
              <w:t>граммирования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B84112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B84112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Многопоточное программирование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B84112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6E4F9E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4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b/>
                <w:bCs/>
                <w:color w:val="000000"/>
                <w:szCs w:val="16"/>
              </w:rPr>
            </w:pPr>
            <w:r w:rsidRPr="00AE4C09">
              <w:rPr>
                <w:b/>
                <w:bCs/>
                <w:color w:val="000000"/>
                <w:szCs w:val="16"/>
              </w:rPr>
              <w:t>Модуль 3. Вычи</w:t>
            </w:r>
            <w:r w:rsidRPr="00AE4C09">
              <w:rPr>
                <w:b/>
                <w:bCs/>
                <w:color w:val="000000"/>
                <w:szCs w:val="16"/>
              </w:rPr>
              <w:t>с</w:t>
            </w:r>
            <w:r w:rsidRPr="00AE4C09">
              <w:rPr>
                <w:b/>
                <w:bCs/>
                <w:color w:val="000000"/>
                <w:szCs w:val="16"/>
              </w:rPr>
              <w:t>лительная математика: совр</w:t>
            </w:r>
            <w:r w:rsidRPr="00AE4C09">
              <w:rPr>
                <w:b/>
                <w:bCs/>
                <w:color w:val="000000"/>
                <w:szCs w:val="16"/>
              </w:rPr>
              <w:t>е</w:t>
            </w:r>
            <w:r w:rsidRPr="00AE4C09">
              <w:rPr>
                <w:b/>
                <w:bCs/>
                <w:color w:val="000000"/>
                <w:szCs w:val="16"/>
              </w:rPr>
              <w:t>менные аспекты преподавания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18 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E4F9E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6E4F9E">
              <w:rPr>
                <w:b/>
                <w:i/>
                <w:iCs/>
                <w:color w:val="000000"/>
                <w:sz w:val="20"/>
              </w:rPr>
              <w:t>12 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Методы оптимиз</w:t>
            </w:r>
            <w:r w:rsidRPr="00AE4C09">
              <w:rPr>
                <w:color w:val="000000"/>
                <w:szCs w:val="16"/>
              </w:rPr>
              <w:t>а</w:t>
            </w:r>
            <w:r w:rsidRPr="00AE4C09">
              <w:rPr>
                <w:color w:val="000000"/>
                <w:szCs w:val="16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 w:rsidRPr="00AE4C09">
              <w:rPr>
                <w:i/>
                <w:iCs/>
                <w:color w:val="000000"/>
                <w:szCs w:val="16"/>
              </w:rPr>
              <w:t>1</w:t>
            </w:r>
            <w:r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Уравнения матем</w:t>
            </w:r>
            <w:r w:rsidRPr="00AE4C09">
              <w:rPr>
                <w:color w:val="000000"/>
                <w:szCs w:val="16"/>
              </w:rPr>
              <w:t>а</w:t>
            </w:r>
            <w:r w:rsidRPr="00AE4C09">
              <w:rPr>
                <w:color w:val="000000"/>
                <w:szCs w:val="16"/>
              </w:rPr>
              <w:t>тической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Численные методы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Теория игр и исследование опер</w:t>
            </w:r>
            <w:r w:rsidRPr="00AE4C09">
              <w:rPr>
                <w:color w:val="000000"/>
                <w:szCs w:val="16"/>
              </w:rPr>
              <w:t>а</w:t>
            </w:r>
            <w:r w:rsidRPr="00AE4C09">
              <w:rPr>
                <w:color w:val="000000"/>
                <w:szCs w:val="16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46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Методология мат</w:t>
            </w:r>
            <w:r w:rsidRPr="00AE4C09">
              <w:rPr>
                <w:color w:val="000000"/>
                <w:szCs w:val="16"/>
              </w:rPr>
              <w:t>е</w:t>
            </w:r>
            <w:r w:rsidRPr="00AE4C09">
              <w:rPr>
                <w:color w:val="000000"/>
                <w:szCs w:val="16"/>
              </w:rPr>
              <w:t>матического мод</w:t>
            </w:r>
            <w:r w:rsidRPr="00AE4C09">
              <w:rPr>
                <w:color w:val="000000"/>
                <w:szCs w:val="16"/>
              </w:rPr>
              <w:t>е</w:t>
            </w:r>
            <w:r w:rsidRPr="00AE4C09">
              <w:rPr>
                <w:color w:val="000000"/>
                <w:szCs w:val="16"/>
              </w:rPr>
              <w:t>лирования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right"/>
              <w:rPr>
                <w:i/>
                <w:iCs/>
                <w:color w:val="000000"/>
                <w:szCs w:val="16"/>
                <w:lang w:val="en-US"/>
              </w:rPr>
            </w:pPr>
            <w:r w:rsidRPr="00AE4C09">
              <w:rPr>
                <w:i/>
                <w:iCs/>
                <w:color w:val="000000"/>
                <w:szCs w:val="16"/>
              </w:rPr>
              <w:t>1</w:t>
            </w:r>
            <w:r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636C6E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>
              <w:rPr>
                <w:i/>
                <w:iCs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D5" w:rsidRPr="00AE4C09" w:rsidRDefault="005C41D5" w:rsidP="00C03AE8">
            <w:pPr>
              <w:rPr>
                <w:color w:val="000000"/>
                <w:szCs w:val="16"/>
              </w:rPr>
            </w:pPr>
            <w:r w:rsidRPr="00AE4C09">
              <w:rPr>
                <w:color w:val="000000"/>
                <w:szCs w:val="16"/>
              </w:rPr>
              <w:t>Компьютерное м</w:t>
            </w:r>
            <w:r w:rsidRPr="00AE4C09">
              <w:rPr>
                <w:color w:val="000000"/>
                <w:szCs w:val="16"/>
              </w:rPr>
              <w:t>о</w:t>
            </w:r>
            <w:r w:rsidRPr="00AE4C09">
              <w:rPr>
                <w:color w:val="000000"/>
                <w:szCs w:val="16"/>
              </w:rPr>
              <w:t>делирование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AE4C09">
              <w:rPr>
                <w:i/>
                <w:iCs/>
                <w:color w:val="000000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i/>
                <w:iCs/>
                <w:color w:val="000000"/>
                <w:szCs w:val="16"/>
                <w:lang w:val="en-US"/>
              </w:rPr>
            </w:pPr>
            <w:r w:rsidRPr="007C2D73">
              <w:rPr>
                <w:i/>
                <w:iCs/>
                <w:color w:val="000000"/>
                <w:szCs w:val="16"/>
                <w:lang w:val="en-US"/>
              </w:rPr>
              <w:t>2 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C41D5" w:rsidRPr="00AE4C09" w:rsidTr="00C03AE8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Всего часов</w:t>
            </w:r>
            <w:r w:rsidRPr="00AE4C09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right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2</w:t>
            </w:r>
            <w:r w:rsidRPr="007C2D73">
              <w:rPr>
                <w:b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41D5" w:rsidRPr="00AE4C09" w:rsidTr="00C03AE8">
        <w:trPr>
          <w:trHeight w:val="39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right"/>
              <w:rPr>
                <w:b/>
                <w:i/>
                <w:iCs/>
                <w:color w:val="000000"/>
                <w:szCs w:val="16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Cs w:val="16"/>
              </w:rPr>
            </w:pPr>
            <w:r w:rsidRPr="007C2D73">
              <w:rPr>
                <w:b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2(Т)</w:t>
            </w:r>
          </w:p>
        </w:tc>
      </w:tr>
      <w:tr w:rsidR="005C41D5" w:rsidRPr="00AE4C09" w:rsidTr="00C03AE8">
        <w:trPr>
          <w:trHeight w:val="28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AE4C09" w:rsidRDefault="005C41D5" w:rsidP="00C03AE8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right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5" w:rsidRPr="007C2D73" w:rsidRDefault="005C41D5" w:rsidP="00C03AE8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7C2D73">
              <w:rPr>
                <w:b/>
                <w:i/>
                <w:iCs/>
                <w:color w:val="000000"/>
                <w:sz w:val="20"/>
              </w:rPr>
              <w:t>2</w:t>
            </w:r>
          </w:p>
        </w:tc>
      </w:tr>
      <w:tr w:rsidR="005C41D5" w:rsidRPr="00AE4C09" w:rsidTr="00C03AE8">
        <w:trPr>
          <w:trHeight w:val="1274"/>
        </w:trPr>
        <w:tc>
          <w:tcPr>
            <w:tcW w:w="1054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41D5" w:rsidRDefault="005C41D5" w:rsidP="00C03AE8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 xml:space="preserve">** КП - курсовой проект, КР - курсовая работа, РК - контрольная работа, РГР - расчетно-графическая работа, </w:t>
            </w:r>
            <w:proofErr w:type="spellStart"/>
            <w:r w:rsidRPr="00AE4C09">
              <w:rPr>
                <w:i/>
                <w:iCs/>
                <w:color w:val="000000"/>
                <w:sz w:val="20"/>
              </w:rPr>
              <w:t>Реф</w:t>
            </w:r>
            <w:proofErr w:type="spellEnd"/>
            <w:r w:rsidRPr="00AE4C09">
              <w:rPr>
                <w:i/>
                <w:iCs/>
                <w:color w:val="000000"/>
                <w:sz w:val="20"/>
              </w:rPr>
              <w:t>. – реферат.</w:t>
            </w:r>
          </w:p>
          <w:p w:rsidR="005C41D5" w:rsidRDefault="005C41D5" w:rsidP="00C03AE8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*** В соответствующей графе указывается количество и технология приема:</w:t>
            </w:r>
          </w:p>
          <w:p w:rsidR="005C41D5" w:rsidRDefault="005C41D5" w:rsidP="00C03AE8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«Т» - прием, осуществляемый по традиционной образовательной технологии;</w:t>
            </w:r>
          </w:p>
          <w:p w:rsidR="005C41D5" w:rsidRPr="00AE4C09" w:rsidRDefault="005C41D5" w:rsidP="00C03AE8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E4C09">
              <w:rPr>
                <w:i/>
                <w:iCs/>
                <w:color w:val="000000"/>
                <w:sz w:val="20"/>
              </w:rPr>
              <w:t>«Д» - прием, осуществляемый с использованием дистанционных образовательных технологий.</w:t>
            </w:r>
          </w:p>
        </w:tc>
      </w:tr>
    </w:tbl>
    <w:p w:rsidR="005C41D5" w:rsidRDefault="005C41D5" w:rsidP="005C41D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C41D5" w:rsidRPr="008331AB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о профессиональной переподготовке. </w:t>
      </w:r>
    </w:p>
    <w:p w:rsidR="005C41D5" w:rsidRDefault="005C41D5" w:rsidP="005C41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066BD">
        <w:rPr>
          <w:rFonts w:ascii="Times New Roman" w:hAnsi="Times New Roman"/>
          <w:sz w:val="24"/>
          <w:szCs w:val="24"/>
        </w:rPr>
        <w:t>Согласно заявке. Срок обучения 3</w:t>
      </w:r>
      <w:r>
        <w:rPr>
          <w:rFonts w:ascii="Times New Roman" w:hAnsi="Times New Roman"/>
          <w:sz w:val="24"/>
          <w:szCs w:val="24"/>
        </w:rPr>
        <w:t>-6 месяцев.</w:t>
      </w:r>
    </w:p>
    <w:p w:rsidR="005C41D5" w:rsidRPr="009066BD" w:rsidRDefault="005C41D5" w:rsidP="005C41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6BD">
        <w:rPr>
          <w:rFonts w:ascii="Times New Roman" w:hAnsi="Times New Roman"/>
          <w:sz w:val="24"/>
          <w:szCs w:val="24"/>
        </w:rPr>
        <w:lastRenderedPageBreak/>
        <w:t>Семушина</w:t>
      </w:r>
      <w:proofErr w:type="spellEnd"/>
      <w:r w:rsidRPr="009066BD">
        <w:rPr>
          <w:rFonts w:ascii="Times New Roman" w:hAnsi="Times New Roman"/>
          <w:sz w:val="24"/>
          <w:szCs w:val="24"/>
        </w:rPr>
        <w:t xml:space="preserve"> Е. И., </w:t>
      </w:r>
      <w:proofErr w:type="spellStart"/>
      <w:r w:rsidRPr="009066BD">
        <w:rPr>
          <w:rFonts w:ascii="Times New Roman" w:hAnsi="Times New Roman"/>
          <w:sz w:val="24"/>
          <w:szCs w:val="24"/>
        </w:rPr>
        <w:t>к</w:t>
      </w:r>
      <w:proofErr w:type="gramStart"/>
      <w:r w:rsidRPr="009066BD">
        <w:rPr>
          <w:rFonts w:ascii="Times New Roman" w:hAnsi="Times New Roman"/>
          <w:sz w:val="24"/>
          <w:szCs w:val="24"/>
        </w:rPr>
        <w:t>.п</w:t>
      </w:r>
      <w:proofErr w:type="gramEnd"/>
      <w:r w:rsidRPr="009066BD">
        <w:rPr>
          <w:rFonts w:ascii="Times New Roman" w:hAnsi="Times New Roman"/>
          <w:sz w:val="24"/>
          <w:szCs w:val="24"/>
        </w:rPr>
        <w:t>ед</w:t>
      </w:r>
      <w:proofErr w:type="spellEnd"/>
      <w:r w:rsidRPr="009066BD">
        <w:rPr>
          <w:rFonts w:ascii="Times New Roman" w:hAnsi="Times New Roman"/>
          <w:sz w:val="24"/>
          <w:szCs w:val="24"/>
        </w:rPr>
        <w:t>. наук, доц.,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зав. каф. Математики, информатики и естественнон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учных дисциплин Челябинского филиала Российской академии народного хозяйства и г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сударственной службы при Президенте РФ;</w:t>
      </w:r>
    </w:p>
    <w:p w:rsidR="005C41D5" w:rsidRDefault="005C41D5" w:rsidP="005C41D5">
      <w:pPr>
        <w:pStyle w:val="ListParagraph"/>
        <w:ind w:left="0"/>
        <w:jc w:val="both"/>
        <w:rPr>
          <w:rFonts w:ascii="Times New Roman" w:hAnsi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Осадчая О.А. старший методист 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Челябинского филиала Российской академии народн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хозяйства и г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06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сударственной службы при Президенте РФ</w:t>
      </w:r>
      <w:r w:rsidRPr="009C6D8B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;</w:t>
      </w:r>
    </w:p>
    <w:p w:rsidR="005C41D5" w:rsidRDefault="005C41D5" w:rsidP="005C41D5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Саранская</w:t>
      </w:r>
      <w:proofErr w:type="gramEnd"/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 Т.В., специалист по учебно-методической работе ИОДО </w:t>
      </w:r>
      <w:proofErr w:type="spellStart"/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ЮУрГУ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C41D5" w:rsidRPr="00EE3EEE" w:rsidRDefault="005C41D5" w:rsidP="005C41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267-92-72, 267-95-01,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76D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76D4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C771A">
          <w:rPr>
            <w:rStyle w:val="a3"/>
            <w:lang w:val="en-US"/>
          </w:rPr>
          <w:t>ido</w:t>
        </w:r>
        <w:r w:rsidRPr="002C771A">
          <w:rPr>
            <w:rStyle w:val="a3"/>
          </w:rPr>
          <w:t>@</w:t>
        </w:r>
        <w:r w:rsidRPr="002C771A">
          <w:rPr>
            <w:rStyle w:val="a3"/>
            <w:lang w:val="en-US"/>
          </w:rPr>
          <w:t>susu</w:t>
        </w:r>
        <w:r w:rsidRPr="002C771A">
          <w:rPr>
            <w:rStyle w:val="a3"/>
          </w:rPr>
          <w:t>.</w:t>
        </w:r>
        <w:proofErr w:type="spellStart"/>
        <w:r w:rsidRPr="002C771A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Павловская Марина Сергеевна.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FEA"/>
    <w:multiLevelType w:val="hybridMultilevel"/>
    <w:tmpl w:val="2794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1D5"/>
    <w:rsid w:val="005C41D5"/>
    <w:rsid w:val="00BC3E26"/>
    <w:rsid w:val="00C7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41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5C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2017-04-15T07:19:00Z</dcterms:created>
  <dcterms:modified xsi:type="dcterms:W3CDTF">2017-04-15T07:20:00Z</dcterms:modified>
</cp:coreProperties>
</file>