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39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6255"/>
        <w:gridCol w:w="6173"/>
      </w:tblGrid>
      <w:tr w:rsidR="00472BF4" w:rsidRPr="00EE09AB" w:rsidTr="00472BF4">
        <w:trPr>
          <w:trHeight w:val="2729"/>
        </w:trPr>
        <w:tc>
          <w:tcPr>
            <w:tcW w:w="13610" w:type="dxa"/>
            <w:gridSpan w:val="3"/>
          </w:tcPr>
          <w:p w:rsidR="00472BF4" w:rsidRPr="00472BF4" w:rsidRDefault="00472BF4" w:rsidP="00472BF4">
            <w:pPr>
              <w:pStyle w:val="TableParagraph"/>
              <w:spacing w:line="457" w:lineRule="exact"/>
              <w:ind w:left="0"/>
              <w:jc w:val="left"/>
              <w:rPr>
                <w:b/>
                <w:color w:val="FFFFFF" w:themeColor="background1"/>
                <w:sz w:val="40"/>
              </w:rPr>
            </w:pPr>
            <w:r>
              <w:rPr>
                <w:b/>
                <w:noProof/>
                <w:color w:val="FFFFFF" w:themeColor="background1"/>
                <w:sz w:val="4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1773</wp:posOffset>
                      </wp:positionH>
                      <wp:positionV relativeFrom="paragraph">
                        <wp:posOffset>25</wp:posOffset>
                      </wp:positionV>
                      <wp:extent cx="8597735" cy="1721806"/>
                      <wp:effectExtent l="0" t="0" r="13335" b="1206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7735" cy="17218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62A61" id="Прямоугольник 5" o:spid="_x0000_s1026" style="position:absolute;margin-left:.15pt;margin-top:0;width:677pt;height:13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color w:val="FFFFFF" w:themeColor="background1"/>
                <w:sz w:val="40"/>
              </w:rPr>
              <w:t xml:space="preserve">   </w:t>
            </w:r>
          </w:p>
          <w:p w:rsidR="00472BF4" w:rsidRPr="00472BF4" w:rsidRDefault="00472BF4" w:rsidP="00472BF4">
            <w:pPr>
              <w:pStyle w:val="TableParagraph"/>
              <w:spacing w:line="457" w:lineRule="exact"/>
              <w:ind w:left="2433"/>
              <w:jc w:val="left"/>
              <w:rPr>
                <w:b/>
                <w:color w:val="FFFFFF" w:themeColor="background1"/>
                <w:sz w:val="40"/>
              </w:rPr>
            </w:pPr>
            <w:r w:rsidRPr="00472BF4">
              <w:rPr>
                <w:b/>
                <w:noProof/>
                <w:color w:val="FF0000"/>
                <w:sz w:val="40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498AAF51" wp14:editId="6874A5B1">
                  <wp:simplePos x="0" y="0"/>
                  <wp:positionH relativeFrom="column">
                    <wp:posOffset>23009</wp:posOffset>
                  </wp:positionH>
                  <wp:positionV relativeFrom="paragraph">
                    <wp:posOffset>71268</wp:posOffset>
                  </wp:positionV>
                  <wp:extent cx="1408430" cy="1091565"/>
                  <wp:effectExtent l="0" t="0" r="127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72BF4" w:rsidRPr="00472BF4" w:rsidRDefault="00472BF4" w:rsidP="00472BF4">
            <w:pPr>
              <w:pStyle w:val="TableParagraph"/>
              <w:spacing w:line="457" w:lineRule="exact"/>
              <w:jc w:val="left"/>
              <w:rPr>
                <w:b/>
                <w:color w:val="FFFFFF" w:themeColor="background1"/>
                <w:sz w:val="40"/>
              </w:rPr>
            </w:pPr>
            <w:r w:rsidRPr="00472BF4">
              <w:rPr>
                <w:b/>
                <w:color w:val="FFFFFF" w:themeColor="background1"/>
                <w:sz w:val="40"/>
              </w:rPr>
              <w:t xml:space="preserve">                                            КАЛЕНДАРНЫЙ ГРАФИК ПРОВЕДЕНИЯ ПРЕМИИ            </w:t>
            </w:r>
          </w:p>
          <w:p w:rsidR="00472BF4" w:rsidRDefault="00472BF4" w:rsidP="00472BF4">
            <w:pPr>
              <w:pStyle w:val="TableParagraph"/>
              <w:spacing w:line="457" w:lineRule="exact"/>
              <w:ind w:left="2433"/>
              <w:jc w:val="left"/>
              <w:rPr>
                <w:b/>
                <w:sz w:val="40"/>
              </w:rPr>
            </w:pPr>
            <w:r w:rsidRPr="00472BF4">
              <w:rPr>
                <w:b/>
                <w:color w:val="FFFFFF" w:themeColor="background1"/>
                <w:sz w:val="40"/>
              </w:rPr>
              <w:t xml:space="preserve">                                          «ПРОФЕССОР ГОДА-2020» </w:t>
            </w:r>
          </w:p>
        </w:tc>
      </w:tr>
      <w:tr w:rsidR="00472BF4" w:rsidTr="00472BF4">
        <w:trPr>
          <w:trHeight w:val="1386"/>
        </w:trPr>
        <w:tc>
          <w:tcPr>
            <w:tcW w:w="1182" w:type="dxa"/>
          </w:tcPr>
          <w:p w:rsidR="00472BF4" w:rsidRDefault="00472BF4" w:rsidP="00472BF4">
            <w:pPr>
              <w:pStyle w:val="TableParagraph"/>
              <w:spacing w:before="262"/>
              <w:ind w:left="56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1</w:t>
            </w:r>
          </w:p>
        </w:tc>
        <w:tc>
          <w:tcPr>
            <w:tcW w:w="6255" w:type="dxa"/>
          </w:tcPr>
          <w:p w:rsidR="00472BF4" w:rsidRDefault="00472BF4" w:rsidP="00472BF4">
            <w:pPr>
              <w:pStyle w:val="TableParagraph"/>
              <w:spacing w:before="254"/>
              <w:ind w:left="0" w:right="412"/>
              <w:jc w:val="left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 xml:space="preserve">                      Выдвижения номинантов</w:t>
            </w:r>
          </w:p>
        </w:tc>
        <w:tc>
          <w:tcPr>
            <w:tcW w:w="6173" w:type="dxa"/>
          </w:tcPr>
          <w:p w:rsidR="00472BF4" w:rsidRDefault="00472BF4" w:rsidP="00472BF4">
            <w:pPr>
              <w:pStyle w:val="TableParagraph"/>
              <w:spacing w:before="252"/>
              <w:ind w:right="232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1 сентября -  25 октября 2019</w:t>
            </w:r>
          </w:p>
        </w:tc>
      </w:tr>
      <w:tr w:rsidR="00472BF4" w:rsidTr="00472BF4">
        <w:trPr>
          <w:trHeight w:val="1553"/>
        </w:trPr>
        <w:tc>
          <w:tcPr>
            <w:tcW w:w="1182" w:type="dxa"/>
            <w:shd w:val="clear" w:color="auto" w:fill="DCE6F0"/>
          </w:tcPr>
          <w:p w:rsidR="00472BF4" w:rsidRDefault="00472BF4" w:rsidP="00472BF4">
            <w:pPr>
              <w:pStyle w:val="TableParagraph"/>
              <w:spacing w:before="262"/>
              <w:ind w:left="56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2</w:t>
            </w:r>
          </w:p>
        </w:tc>
        <w:tc>
          <w:tcPr>
            <w:tcW w:w="6255" w:type="dxa"/>
            <w:shd w:val="clear" w:color="auto" w:fill="DCE6F0"/>
          </w:tcPr>
          <w:p w:rsidR="00472BF4" w:rsidRDefault="00472BF4" w:rsidP="00472BF4">
            <w:pPr>
              <w:pStyle w:val="TableParagraph"/>
              <w:spacing w:before="82" w:line="252" w:lineRule="auto"/>
              <w:ind w:left="0" w:right="416"/>
              <w:jc w:val="left"/>
              <w:rPr>
                <w:b/>
                <w:color w:val="16365C"/>
                <w:sz w:val="28"/>
              </w:rPr>
            </w:pPr>
          </w:p>
          <w:p w:rsidR="00472BF4" w:rsidRDefault="00472BF4" w:rsidP="00472BF4">
            <w:pPr>
              <w:pStyle w:val="TableParagraph"/>
              <w:spacing w:before="82" w:line="252" w:lineRule="auto"/>
              <w:ind w:left="469" w:right="416" w:firstLine="120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Утверждение лауреатов и направление на рассмотрение комиссии.</w:t>
            </w:r>
          </w:p>
        </w:tc>
        <w:tc>
          <w:tcPr>
            <w:tcW w:w="6173" w:type="dxa"/>
            <w:shd w:val="clear" w:color="auto" w:fill="DCE6F0"/>
          </w:tcPr>
          <w:p w:rsidR="00472BF4" w:rsidRDefault="00472BF4" w:rsidP="00472BF4">
            <w:pPr>
              <w:pStyle w:val="TableParagraph"/>
              <w:spacing w:before="380"/>
              <w:ind w:right="232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25 октября- 30 ноября 2019</w:t>
            </w:r>
          </w:p>
        </w:tc>
      </w:tr>
      <w:tr w:rsidR="00472BF4" w:rsidTr="00472BF4">
        <w:trPr>
          <w:trHeight w:val="1386"/>
        </w:trPr>
        <w:tc>
          <w:tcPr>
            <w:tcW w:w="1182" w:type="dxa"/>
          </w:tcPr>
          <w:p w:rsidR="00472BF4" w:rsidRDefault="00472BF4" w:rsidP="00472BF4">
            <w:pPr>
              <w:pStyle w:val="TableParagraph"/>
              <w:spacing w:before="262"/>
              <w:ind w:left="56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3</w:t>
            </w:r>
          </w:p>
        </w:tc>
        <w:tc>
          <w:tcPr>
            <w:tcW w:w="6255" w:type="dxa"/>
          </w:tcPr>
          <w:p w:rsidR="00472BF4" w:rsidRDefault="00472BF4" w:rsidP="00472BF4">
            <w:pPr>
              <w:pStyle w:val="TableParagraph"/>
              <w:spacing w:before="17"/>
              <w:ind w:left="453" w:right="412"/>
              <w:rPr>
                <w:b/>
                <w:color w:val="16365C"/>
                <w:sz w:val="28"/>
              </w:rPr>
            </w:pPr>
          </w:p>
          <w:p w:rsidR="00472BF4" w:rsidRDefault="00472BF4" w:rsidP="00472BF4">
            <w:pPr>
              <w:pStyle w:val="TableParagraph"/>
              <w:spacing w:before="17"/>
              <w:ind w:left="453" w:right="412"/>
              <w:rPr>
                <w:b/>
                <w:color w:val="16365C"/>
                <w:sz w:val="28"/>
              </w:rPr>
            </w:pPr>
            <w:r>
              <w:rPr>
                <w:b/>
                <w:color w:val="16365C"/>
                <w:sz w:val="28"/>
              </w:rPr>
              <w:t xml:space="preserve">Заседание комиссии, </w:t>
            </w:r>
          </w:p>
          <w:p w:rsidR="00472BF4" w:rsidRDefault="00472BF4" w:rsidP="00472BF4">
            <w:pPr>
              <w:pStyle w:val="TableParagraph"/>
              <w:spacing w:before="17"/>
              <w:ind w:left="453" w:right="412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конкурсный отбор лауреатов</w:t>
            </w:r>
          </w:p>
        </w:tc>
        <w:tc>
          <w:tcPr>
            <w:tcW w:w="6173" w:type="dxa"/>
          </w:tcPr>
          <w:p w:rsidR="00472BF4" w:rsidRDefault="00472BF4" w:rsidP="00472BF4">
            <w:pPr>
              <w:pStyle w:val="TableParagraph"/>
              <w:spacing w:before="340"/>
              <w:ind w:right="232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5-15 декабря 2019</w:t>
            </w:r>
          </w:p>
        </w:tc>
      </w:tr>
      <w:tr w:rsidR="00472BF4" w:rsidTr="00472BF4">
        <w:trPr>
          <w:trHeight w:val="1228"/>
        </w:trPr>
        <w:tc>
          <w:tcPr>
            <w:tcW w:w="1182" w:type="dxa"/>
            <w:shd w:val="clear" w:color="auto" w:fill="DBE5F1" w:themeFill="accent1" w:themeFillTint="33"/>
          </w:tcPr>
          <w:p w:rsidR="00472BF4" w:rsidRDefault="004A0156" w:rsidP="00472BF4">
            <w:pPr>
              <w:pStyle w:val="TableParagraph"/>
              <w:spacing w:before="262"/>
              <w:ind w:left="56"/>
              <w:rPr>
                <w:b/>
                <w:sz w:val="28"/>
              </w:rPr>
            </w:pPr>
            <w:r>
              <w:rPr>
                <w:b/>
                <w:color w:val="16365C"/>
                <w:sz w:val="28"/>
              </w:rPr>
              <w:t>4</w:t>
            </w:r>
          </w:p>
        </w:tc>
        <w:tc>
          <w:tcPr>
            <w:tcW w:w="6255" w:type="dxa"/>
            <w:shd w:val="clear" w:color="auto" w:fill="DBE5F1" w:themeFill="accent1" w:themeFillTint="33"/>
          </w:tcPr>
          <w:p w:rsidR="00472BF4" w:rsidRPr="00EE09AB" w:rsidRDefault="00472BF4" w:rsidP="00472BF4">
            <w:pPr>
              <w:pStyle w:val="TableParagraph"/>
              <w:spacing w:before="254"/>
              <w:ind w:left="0" w:right="412"/>
              <w:jc w:val="left"/>
              <w:rPr>
                <w:b/>
                <w:color w:val="16365C"/>
                <w:sz w:val="28"/>
              </w:rPr>
            </w:pPr>
            <w:r>
              <w:rPr>
                <w:b/>
                <w:color w:val="16365C"/>
                <w:sz w:val="28"/>
              </w:rPr>
              <w:t xml:space="preserve">               Церемония проведения премии</w:t>
            </w:r>
          </w:p>
        </w:tc>
        <w:tc>
          <w:tcPr>
            <w:tcW w:w="6173" w:type="dxa"/>
            <w:shd w:val="clear" w:color="auto" w:fill="DBE5F1" w:themeFill="accent1" w:themeFillTint="33"/>
          </w:tcPr>
          <w:p w:rsidR="00472BF4" w:rsidRDefault="00472BF4" w:rsidP="00472BF4">
            <w:pPr>
              <w:pStyle w:val="TableParagraph"/>
              <w:spacing w:before="254"/>
              <w:ind w:right="232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color w:val="16365C"/>
                <w:sz w:val="28"/>
              </w:rPr>
              <w:t>5-6 февраля 2020</w:t>
            </w:r>
          </w:p>
        </w:tc>
      </w:tr>
    </w:tbl>
    <w:p w:rsidR="00AE71B1" w:rsidRDefault="00EE09AB">
      <w:pPr>
        <w:rPr>
          <w:sz w:val="2"/>
          <w:szCs w:val="2"/>
        </w:rPr>
      </w:pPr>
      <w:r>
        <w:br w:type="textWrapping" w:clear="all"/>
      </w:r>
    </w:p>
    <w:sectPr w:rsidR="00AE71B1" w:rsidSect="000C6BF5">
      <w:type w:val="continuous"/>
      <w:pgSz w:w="16840" w:h="11910" w:orient="landscape"/>
      <w:pgMar w:top="106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B1"/>
    <w:rsid w:val="00047A06"/>
    <w:rsid w:val="00052CD6"/>
    <w:rsid w:val="000C6BF5"/>
    <w:rsid w:val="0019564D"/>
    <w:rsid w:val="00231B93"/>
    <w:rsid w:val="004532A2"/>
    <w:rsid w:val="00472BF4"/>
    <w:rsid w:val="004A0156"/>
    <w:rsid w:val="005B30F2"/>
    <w:rsid w:val="006B153C"/>
    <w:rsid w:val="0074654C"/>
    <w:rsid w:val="007D470C"/>
    <w:rsid w:val="009D1B83"/>
    <w:rsid w:val="00AE71B1"/>
    <w:rsid w:val="00E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155"/>
  <w15:docId w15:val="{C9307F43-F2EA-4073-9544-A81AD2E8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90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472B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F4"/>
    <w:rPr>
      <w:rFonts w:ascii="Segoe UI" w:eastAsia="Arial Narrow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2A98-F964-4861-A4DF-3C62F4FA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</dc:creator>
  <cp:keywords/>
  <dc:description/>
  <cp:lastModifiedBy>Apparat-RPS</cp:lastModifiedBy>
  <cp:revision>2</cp:revision>
  <cp:lastPrinted>2019-04-19T13:52:00Z</cp:lastPrinted>
  <dcterms:created xsi:type="dcterms:W3CDTF">2019-04-22T14:10:00Z</dcterms:created>
  <dcterms:modified xsi:type="dcterms:W3CDTF">2019-04-22T14:10:00Z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2019-04-16T00:00:00Z</vt:filetime>
  </property>
</Properties>
</file>