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ED03" w14:textId="77777777" w:rsidR="00710569" w:rsidRPr="00C3377B" w:rsidRDefault="00710569" w:rsidP="001C42D8">
      <w:pPr>
        <w:contextualSpacing/>
        <w:jc w:val="center"/>
        <w:rPr>
          <w:sz w:val="22"/>
          <w:szCs w:val="20"/>
          <w:lang w:val="en-US"/>
        </w:rPr>
      </w:pPr>
    </w:p>
    <w:p w14:paraId="0AC97717" w14:textId="77777777" w:rsidR="00710569" w:rsidRDefault="00710569" w:rsidP="001C42D8">
      <w:pPr>
        <w:contextualSpacing/>
        <w:jc w:val="center"/>
        <w:rPr>
          <w:sz w:val="22"/>
          <w:szCs w:val="20"/>
        </w:rPr>
      </w:pPr>
    </w:p>
    <w:p w14:paraId="6DEA6F84" w14:textId="77777777"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МИНИСТЕРСТВО </w:t>
      </w:r>
      <w:r w:rsidR="00E54FE8" w:rsidRPr="00C86E3D">
        <w:rPr>
          <w:sz w:val="22"/>
          <w:szCs w:val="20"/>
        </w:rPr>
        <w:t xml:space="preserve">НАУКИ И </w:t>
      </w:r>
      <w:r w:rsidR="00A958FD">
        <w:rPr>
          <w:sz w:val="22"/>
          <w:szCs w:val="20"/>
        </w:rPr>
        <w:t xml:space="preserve">ВЫСШЕГО </w:t>
      </w:r>
      <w:r w:rsidRPr="00C86E3D">
        <w:rPr>
          <w:sz w:val="22"/>
          <w:szCs w:val="20"/>
        </w:rPr>
        <w:t xml:space="preserve">ОБРАЗОВАНИЯ </w:t>
      </w:r>
    </w:p>
    <w:p w14:paraId="55C503B4" w14:textId="77777777"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 РОССИЙСКОЙ ФЕДЕРАЦИИ</w:t>
      </w:r>
    </w:p>
    <w:p w14:paraId="022BE7D6" w14:textId="77777777" w:rsidR="00E42691" w:rsidRPr="0081386F" w:rsidRDefault="00E42691" w:rsidP="001C42D8">
      <w:pPr>
        <w:contextualSpacing/>
        <w:jc w:val="center"/>
        <w:rPr>
          <w:sz w:val="20"/>
          <w:szCs w:val="20"/>
        </w:rPr>
      </w:pPr>
    </w:p>
    <w:p w14:paraId="6969AF3E" w14:textId="77777777" w:rsidR="002A1BAB" w:rsidRPr="002A1BAB" w:rsidRDefault="002A1BAB" w:rsidP="001C42D8">
      <w:pPr>
        <w:contextualSpacing/>
        <w:jc w:val="center"/>
        <w:rPr>
          <w:b/>
          <w:sz w:val="17"/>
          <w:szCs w:val="17"/>
        </w:rPr>
      </w:pPr>
    </w:p>
    <w:p w14:paraId="191DF745" w14:textId="4E5F3206" w:rsidR="00E42691" w:rsidRDefault="00E42691" w:rsidP="001C42D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</w:t>
      </w:r>
      <w:r w:rsidRPr="00B6735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Pr="00B67356">
        <w:rPr>
          <w:b/>
          <w:sz w:val="20"/>
          <w:szCs w:val="20"/>
        </w:rPr>
        <w:t>«</w:t>
      </w:r>
      <w:r w:rsidR="0002484A" w:rsidRPr="00B67356">
        <w:rPr>
          <w:b/>
          <w:sz w:val="20"/>
          <w:szCs w:val="20"/>
        </w:rPr>
        <w:t>Казанский</w:t>
      </w:r>
      <w:r w:rsidR="0002484A">
        <w:rPr>
          <w:b/>
          <w:sz w:val="20"/>
          <w:szCs w:val="20"/>
        </w:rPr>
        <w:t xml:space="preserve"> </w:t>
      </w:r>
      <w:r w:rsidR="0002484A" w:rsidRPr="00B67356">
        <w:rPr>
          <w:b/>
          <w:sz w:val="20"/>
          <w:szCs w:val="20"/>
        </w:rPr>
        <w:t>государственный</w:t>
      </w:r>
      <w:r w:rsidR="0002484A">
        <w:rPr>
          <w:b/>
          <w:sz w:val="20"/>
          <w:szCs w:val="20"/>
        </w:rPr>
        <w:t xml:space="preserve"> </w:t>
      </w:r>
      <w:r w:rsidR="0002484A" w:rsidRPr="00B67356">
        <w:rPr>
          <w:b/>
          <w:sz w:val="20"/>
          <w:szCs w:val="20"/>
        </w:rPr>
        <w:t>энергетический</w:t>
      </w:r>
      <w:r w:rsidR="0002484A">
        <w:rPr>
          <w:b/>
          <w:sz w:val="20"/>
          <w:szCs w:val="20"/>
        </w:rPr>
        <w:t xml:space="preserve"> </w:t>
      </w:r>
      <w:r w:rsidR="0002484A" w:rsidRPr="00B67356">
        <w:rPr>
          <w:b/>
          <w:sz w:val="20"/>
          <w:szCs w:val="20"/>
        </w:rPr>
        <w:t>университет</w:t>
      </w:r>
      <w:r w:rsidRPr="00B67356">
        <w:rPr>
          <w:b/>
          <w:sz w:val="20"/>
          <w:szCs w:val="20"/>
        </w:rPr>
        <w:t>»</w:t>
      </w:r>
    </w:p>
    <w:p w14:paraId="2DA3D25B" w14:textId="77777777" w:rsidR="00E42691" w:rsidRPr="00C86E3D" w:rsidRDefault="00E42691" w:rsidP="001C42D8">
      <w:pPr>
        <w:contextualSpacing/>
        <w:jc w:val="center"/>
        <w:rPr>
          <w:szCs w:val="20"/>
        </w:rPr>
      </w:pPr>
    </w:p>
    <w:p w14:paraId="00C9C10F" w14:textId="77777777" w:rsidR="00E42691" w:rsidRDefault="00E42691" w:rsidP="001C42D8">
      <w:pPr>
        <w:contextualSpacing/>
        <w:jc w:val="center"/>
        <w:rPr>
          <w:sz w:val="17"/>
          <w:szCs w:val="17"/>
        </w:rPr>
      </w:pPr>
    </w:p>
    <w:p w14:paraId="57000150" w14:textId="77777777" w:rsidR="00E42691" w:rsidRDefault="00EB6926" w:rsidP="001C42D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720852" wp14:editId="74B5E8EF">
            <wp:extent cx="2228598" cy="2711886"/>
            <wp:effectExtent l="95250" t="95250" r="95502" b="88464"/>
            <wp:docPr id="3" name="Рисунок 2" descr="WCNov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Nov_croper_r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31" cy="27188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63F41FD" w14:textId="77777777" w:rsidR="00EB6926" w:rsidRDefault="00EB6926" w:rsidP="001C42D8">
      <w:pPr>
        <w:contextualSpacing/>
        <w:jc w:val="center"/>
        <w:rPr>
          <w:b/>
          <w:sz w:val="28"/>
          <w:szCs w:val="28"/>
        </w:rPr>
      </w:pPr>
    </w:p>
    <w:p w14:paraId="33D369BE" w14:textId="77777777" w:rsidR="009E197B" w:rsidRDefault="008E2E93" w:rsidP="009E19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молодежная научная</w:t>
      </w:r>
      <w:r w:rsidRPr="008E2E93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  <w:r w:rsidRPr="008E2E93">
        <w:rPr>
          <w:b/>
          <w:sz w:val="28"/>
          <w:szCs w:val="28"/>
        </w:rPr>
        <w:t xml:space="preserve"> </w:t>
      </w:r>
      <w:r w:rsidR="00223BD2">
        <w:rPr>
          <w:b/>
          <w:sz w:val="28"/>
          <w:szCs w:val="28"/>
        </w:rPr>
        <w:t>Тинчуринские чтения – 2022</w:t>
      </w:r>
    </w:p>
    <w:p w14:paraId="508C67E7" w14:textId="77777777" w:rsidR="008E2E93" w:rsidRDefault="009E197B" w:rsidP="009E197B">
      <w:pPr>
        <w:contextualSpacing/>
        <w:jc w:val="center"/>
        <w:rPr>
          <w:b/>
          <w:sz w:val="28"/>
          <w:szCs w:val="28"/>
        </w:rPr>
      </w:pPr>
      <w:r w:rsidRPr="009E197B">
        <w:rPr>
          <w:b/>
          <w:sz w:val="28"/>
          <w:szCs w:val="28"/>
        </w:rPr>
        <w:t>«Энергетика и цифровая трансформация»</w:t>
      </w:r>
    </w:p>
    <w:p w14:paraId="357AE681" w14:textId="77777777" w:rsidR="00E42691" w:rsidRPr="00790696" w:rsidRDefault="00223BD2" w:rsidP="001C42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B1D6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29</w:t>
      </w:r>
      <w:r w:rsidR="00371329" w:rsidRPr="00790696">
        <w:rPr>
          <w:b/>
          <w:sz w:val="28"/>
          <w:szCs w:val="28"/>
        </w:rPr>
        <w:t xml:space="preserve"> </w:t>
      </w:r>
      <w:r w:rsidR="00DE6319">
        <w:rPr>
          <w:b/>
          <w:sz w:val="28"/>
          <w:szCs w:val="28"/>
        </w:rPr>
        <w:t>апрел</w:t>
      </w:r>
      <w:r w:rsidR="008E2E93" w:rsidRPr="0079069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</w:t>
      </w:r>
      <w:r w:rsidR="00E415FC" w:rsidRPr="00790696">
        <w:rPr>
          <w:b/>
          <w:sz w:val="28"/>
          <w:szCs w:val="28"/>
        </w:rPr>
        <w:t xml:space="preserve"> </w:t>
      </w:r>
      <w:r w:rsidR="002A1BAB" w:rsidRPr="00790696">
        <w:rPr>
          <w:b/>
          <w:sz w:val="28"/>
          <w:szCs w:val="28"/>
        </w:rPr>
        <w:t>г.</w:t>
      </w:r>
    </w:p>
    <w:p w14:paraId="46E9B7AF" w14:textId="77777777" w:rsidR="00E415FC" w:rsidRPr="00790696" w:rsidRDefault="00E415FC" w:rsidP="001C42D8">
      <w:pPr>
        <w:jc w:val="center"/>
        <w:rPr>
          <w:b/>
          <w:sz w:val="28"/>
          <w:szCs w:val="28"/>
        </w:rPr>
      </w:pPr>
    </w:p>
    <w:p w14:paraId="0F387FBB" w14:textId="77777777" w:rsidR="00E415FC" w:rsidRPr="00790696" w:rsidRDefault="00E42691" w:rsidP="001C42D8">
      <w:pPr>
        <w:jc w:val="center"/>
        <w:rPr>
          <w:b/>
          <w:szCs w:val="28"/>
        </w:rPr>
      </w:pPr>
      <w:r w:rsidRPr="00790696">
        <w:rPr>
          <w:b/>
          <w:szCs w:val="28"/>
        </w:rPr>
        <w:t>КАЗАНЬ</w:t>
      </w:r>
    </w:p>
    <w:p w14:paraId="0588E388" w14:textId="77777777" w:rsidR="00306441" w:rsidRPr="00CB5AAD" w:rsidRDefault="00E42691" w:rsidP="00306441">
      <w:pPr>
        <w:contextualSpacing/>
        <w:jc w:val="center"/>
        <w:rPr>
          <w:b/>
          <w:sz w:val="22"/>
          <w:szCs w:val="22"/>
        </w:rPr>
      </w:pPr>
      <w:r>
        <w:rPr>
          <w:b/>
        </w:rPr>
        <w:br w:type="column"/>
      </w:r>
      <w:r w:rsidR="00306441" w:rsidRPr="00CB5AAD">
        <w:rPr>
          <w:b/>
          <w:sz w:val="22"/>
          <w:szCs w:val="22"/>
        </w:rPr>
        <w:t xml:space="preserve">УВАЖАЕМЫЕ </w:t>
      </w:r>
      <w:r w:rsidR="00871BA7">
        <w:rPr>
          <w:b/>
          <w:sz w:val="22"/>
          <w:szCs w:val="22"/>
        </w:rPr>
        <w:t xml:space="preserve">ШКОЛЬНИКИ, </w:t>
      </w:r>
      <w:r w:rsidR="00306441" w:rsidRPr="00CB5AAD">
        <w:rPr>
          <w:b/>
          <w:sz w:val="22"/>
          <w:szCs w:val="22"/>
        </w:rPr>
        <w:t>СТУДЕНТЫ, АСПИРАНТЫ, МОЛОДЫЕ УЧЕНЫЕ!</w:t>
      </w:r>
    </w:p>
    <w:p w14:paraId="6F8D8D87" w14:textId="77777777" w:rsidR="00306441" w:rsidRPr="00CB5AAD" w:rsidRDefault="00306441" w:rsidP="00306441">
      <w:pPr>
        <w:contextualSpacing/>
        <w:rPr>
          <w:b/>
          <w:sz w:val="22"/>
          <w:szCs w:val="22"/>
        </w:rPr>
      </w:pPr>
      <w:r w:rsidRPr="00CB5AAD">
        <w:rPr>
          <w:b/>
          <w:sz w:val="22"/>
          <w:szCs w:val="22"/>
        </w:rPr>
        <w:t xml:space="preserve"> </w:t>
      </w:r>
    </w:p>
    <w:p w14:paraId="247B6BEE" w14:textId="77777777" w:rsidR="00306441" w:rsidRPr="00B868FD" w:rsidRDefault="00C7238C" w:rsidP="00DE6319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27–</w:t>
      </w:r>
      <w:r w:rsidR="00223BD2">
        <w:rPr>
          <w:b/>
          <w:sz w:val="22"/>
          <w:szCs w:val="22"/>
        </w:rPr>
        <w:t>29</w:t>
      </w:r>
      <w:r w:rsidR="00DE6319">
        <w:rPr>
          <w:b/>
          <w:sz w:val="22"/>
          <w:szCs w:val="22"/>
        </w:rPr>
        <w:t xml:space="preserve"> апрел</w:t>
      </w:r>
      <w:r w:rsidR="00306441" w:rsidRPr="00CB5AAD">
        <w:rPr>
          <w:b/>
          <w:sz w:val="22"/>
          <w:szCs w:val="22"/>
        </w:rPr>
        <w:t>я 20</w:t>
      </w:r>
      <w:r w:rsidR="006B2F52">
        <w:rPr>
          <w:b/>
          <w:sz w:val="22"/>
          <w:szCs w:val="22"/>
        </w:rPr>
        <w:t>2</w:t>
      </w:r>
      <w:r w:rsidR="00223BD2">
        <w:rPr>
          <w:b/>
          <w:sz w:val="22"/>
          <w:szCs w:val="22"/>
        </w:rPr>
        <w:t>2</w:t>
      </w:r>
      <w:r w:rsidR="00306441" w:rsidRPr="00CB5AAD">
        <w:rPr>
          <w:sz w:val="22"/>
          <w:szCs w:val="22"/>
        </w:rPr>
        <w:t xml:space="preserve"> года в Казанском государственном энергетическом университете проводится</w:t>
      </w:r>
      <w:r w:rsidR="00306441" w:rsidRPr="00E54FE8">
        <w:rPr>
          <w:sz w:val="20"/>
          <w:szCs w:val="22"/>
        </w:rPr>
        <w:t xml:space="preserve"> </w:t>
      </w:r>
      <w:r w:rsidR="00DE6319" w:rsidRPr="00DE6319">
        <w:rPr>
          <w:sz w:val="22"/>
          <w:szCs w:val="22"/>
        </w:rPr>
        <w:t>Международная молодежная научная конфер</w:t>
      </w:r>
      <w:r w:rsidR="00223BD2">
        <w:rPr>
          <w:sz w:val="22"/>
          <w:szCs w:val="22"/>
        </w:rPr>
        <w:t>енция Тинчуринские чтения – 2022</w:t>
      </w:r>
      <w:r w:rsidR="00DE6319">
        <w:rPr>
          <w:sz w:val="22"/>
          <w:szCs w:val="22"/>
        </w:rPr>
        <w:t xml:space="preserve"> </w:t>
      </w:r>
      <w:r w:rsidR="00DE6319" w:rsidRPr="00DE6319">
        <w:rPr>
          <w:sz w:val="22"/>
          <w:szCs w:val="22"/>
        </w:rPr>
        <w:t>«Энергетика и цифровая трансформация»</w:t>
      </w:r>
      <w:r w:rsidR="006B2F52">
        <w:rPr>
          <w:sz w:val="22"/>
          <w:szCs w:val="22"/>
        </w:rPr>
        <w:t xml:space="preserve"> </w:t>
      </w:r>
      <w:r w:rsidR="00306441" w:rsidRPr="00B868FD">
        <w:rPr>
          <w:sz w:val="22"/>
          <w:szCs w:val="22"/>
        </w:rPr>
        <w:t xml:space="preserve">при поддержке </w:t>
      </w:r>
      <w:r w:rsidR="00306441" w:rsidRPr="00E348CA">
        <w:rPr>
          <w:sz w:val="22"/>
          <w:szCs w:val="22"/>
        </w:rPr>
        <w:t>Министерства науки и высшего образования РФ.</w:t>
      </w:r>
    </w:p>
    <w:p w14:paraId="2DE854EA" w14:textId="77777777" w:rsidR="00306441" w:rsidRDefault="00306441" w:rsidP="00306441">
      <w:pPr>
        <w:ind w:firstLine="708"/>
        <w:contextualSpacing/>
        <w:jc w:val="both"/>
        <w:rPr>
          <w:sz w:val="22"/>
          <w:szCs w:val="22"/>
        </w:rPr>
      </w:pPr>
      <w:r w:rsidRPr="00CB5AAD">
        <w:rPr>
          <w:sz w:val="22"/>
          <w:szCs w:val="22"/>
        </w:rPr>
        <w:t>В рамках конференции буд</w:t>
      </w:r>
      <w:r>
        <w:rPr>
          <w:sz w:val="22"/>
          <w:szCs w:val="22"/>
        </w:rPr>
        <w:t>у</w:t>
      </w:r>
      <w:r w:rsidRPr="00CB5AAD">
        <w:rPr>
          <w:sz w:val="22"/>
          <w:szCs w:val="22"/>
        </w:rPr>
        <w:t>т проводиться</w:t>
      </w:r>
      <w:r>
        <w:rPr>
          <w:sz w:val="22"/>
          <w:szCs w:val="22"/>
        </w:rPr>
        <w:t>:</w:t>
      </w:r>
    </w:p>
    <w:p w14:paraId="450E6B7A" w14:textId="77777777" w:rsidR="00306441" w:rsidRDefault="00306441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868FD">
        <w:rPr>
          <w:sz w:val="22"/>
          <w:szCs w:val="22"/>
        </w:rPr>
        <w:t>выставка и конкурс научно-технических разработок школьников, студентов, аспирантов и молодых ученых</w:t>
      </w:r>
      <w:r>
        <w:rPr>
          <w:sz w:val="22"/>
          <w:szCs w:val="22"/>
        </w:rPr>
        <w:t>;</w:t>
      </w:r>
    </w:p>
    <w:p w14:paraId="553DF253" w14:textId="77777777"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очный этап конкурса студенческих научных работ для участия по федеральной Программе «У.М.Н.И.К.»</w:t>
      </w:r>
    </w:p>
    <w:p w14:paraId="44862D2C" w14:textId="77777777" w:rsidR="00306441" w:rsidRPr="00E348CA" w:rsidRDefault="00306441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мастер-классы</w:t>
      </w:r>
      <w:r w:rsidR="00223BD2" w:rsidRPr="00E348CA">
        <w:rPr>
          <w:sz w:val="22"/>
          <w:szCs w:val="22"/>
        </w:rPr>
        <w:t xml:space="preserve"> в рамках </w:t>
      </w:r>
      <w:proofErr w:type="spellStart"/>
      <w:r w:rsidR="00223BD2" w:rsidRPr="00E348CA">
        <w:rPr>
          <w:sz w:val="22"/>
          <w:szCs w:val="22"/>
        </w:rPr>
        <w:t>техношоу</w:t>
      </w:r>
      <w:proofErr w:type="spellEnd"/>
      <w:r w:rsidR="00223BD2" w:rsidRPr="00E348CA">
        <w:rPr>
          <w:sz w:val="22"/>
          <w:szCs w:val="22"/>
        </w:rPr>
        <w:t xml:space="preserve"> МИЦ</w:t>
      </w:r>
      <w:r w:rsidRPr="00E348CA">
        <w:rPr>
          <w:sz w:val="22"/>
          <w:szCs w:val="22"/>
        </w:rPr>
        <w:t>;</w:t>
      </w:r>
    </w:p>
    <w:p w14:paraId="6A7FD4B6" w14:textId="77777777"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proofErr w:type="spellStart"/>
      <w:r w:rsidRPr="00E348CA">
        <w:rPr>
          <w:sz w:val="22"/>
          <w:szCs w:val="22"/>
        </w:rPr>
        <w:t>антиКонференция</w:t>
      </w:r>
      <w:proofErr w:type="spellEnd"/>
      <w:r w:rsidRPr="00E348CA">
        <w:rPr>
          <w:sz w:val="22"/>
          <w:szCs w:val="22"/>
        </w:rPr>
        <w:t xml:space="preserve"> «</w:t>
      </w:r>
      <w:proofErr w:type="spellStart"/>
      <w:r w:rsidRPr="00E348CA">
        <w:rPr>
          <w:sz w:val="22"/>
          <w:szCs w:val="22"/>
        </w:rPr>
        <w:t>It's</w:t>
      </w:r>
      <w:proofErr w:type="spellEnd"/>
      <w:r w:rsidRPr="00E348CA">
        <w:rPr>
          <w:sz w:val="22"/>
          <w:szCs w:val="22"/>
        </w:rPr>
        <w:t xml:space="preserve"> </w:t>
      </w:r>
      <w:proofErr w:type="spellStart"/>
      <w:r w:rsidRPr="00E348CA">
        <w:rPr>
          <w:sz w:val="22"/>
          <w:szCs w:val="22"/>
        </w:rPr>
        <w:t>Possible</w:t>
      </w:r>
      <w:proofErr w:type="spellEnd"/>
      <w:r w:rsidRPr="00E348CA">
        <w:rPr>
          <w:sz w:val="22"/>
          <w:szCs w:val="22"/>
        </w:rPr>
        <w:t>»;</w:t>
      </w:r>
    </w:p>
    <w:p w14:paraId="45104141" w14:textId="77777777"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научно-популярный лекторий</w:t>
      </w:r>
      <w:r w:rsidR="00E348CA" w:rsidRPr="00E348CA">
        <w:rPr>
          <w:sz w:val="22"/>
          <w:szCs w:val="22"/>
        </w:rPr>
        <w:t>.</w:t>
      </w:r>
    </w:p>
    <w:p w14:paraId="1BA42D1D" w14:textId="77777777" w:rsidR="00306441" w:rsidRPr="00CB5AAD" w:rsidRDefault="00306441" w:rsidP="00306441">
      <w:pPr>
        <w:contextualSpacing/>
        <w:jc w:val="center"/>
        <w:rPr>
          <w:color w:val="000000"/>
          <w:spacing w:val="1"/>
          <w:sz w:val="22"/>
          <w:szCs w:val="22"/>
        </w:rPr>
      </w:pPr>
    </w:p>
    <w:p w14:paraId="0463647E" w14:textId="77777777" w:rsidR="00306441" w:rsidRPr="00303B24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  <w:u w:val="single"/>
        </w:rPr>
      </w:pPr>
      <w:r w:rsidRPr="00303B24">
        <w:rPr>
          <w:b/>
          <w:color w:val="000000"/>
          <w:spacing w:val="1"/>
          <w:sz w:val="22"/>
          <w:szCs w:val="22"/>
          <w:u w:val="single"/>
        </w:rPr>
        <w:t>УСЛОВИЯ УЧАСТИЯ В КОНФЕРЕНЦИИ</w:t>
      </w:r>
    </w:p>
    <w:p w14:paraId="7412D6AA" w14:textId="77777777" w:rsidR="00306441" w:rsidRPr="00CB5AAD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</w:rPr>
      </w:pPr>
    </w:p>
    <w:p w14:paraId="11C22DFF" w14:textId="77777777" w:rsidR="00306441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  <w:r w:rsidRPr="00371329">
        <w:rPr>
          <w:sz w:val="22"/>
          <w:szCs w:val="22"/>
        </w:rPr>
        <w:t xml:space="preserve">Участниками Конференции могут быть обучающиеся российских и зарубежных университетов, колледжей, </w:t>
      </w:r>
      <w:r w:rsidR="0099030A">
        <w:rPr>
          <w:sz w:val="22"/>
          <w:szCs w:val="22"/>
        </w:rPr>
        <w:t>обучающиеся 9-11 классов школ</w:t>
      </w:r>
      <w:r w:rsidRPr="00371329">
        <w:rPr>
          <w:sz w:val="22"/>
          <w:szCs w:val="22"/>
        </w:rPr>
        <w:t xml:space="preserve">, аспиранты, молодые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тематическим </w:t>
      </w:r>
      <w:r w:rsidR="0099030A">
        <w:rPr>
          <w:sz w:val="22"/>
          <w:szCs w:val="22"/>
        </w:rPr>
        <w:t>направлениям Конференции. А так</w:t>
      </w:r>
      <w:r w:rsidRPr="00371329">
        <w:rPr>
          <w:sz w:val="22"/>
          <w:szCs w:val="22"/>
        </w:rPr>
        <w:t xml:space="preserve">же заведующие и преподаватели кафедр вузов, эксперты, специалисты ведущих российских энергетических компаний с государственным участием и иных энергетических организаций в возрасте </w:t>
      </w:r>
      <w:r w:rsidRPr="0099030A">
        <w:rPr>
          <w:b/>
          <w:sz w:val="22"/>
          <w:szCs w:val="22"/>
        </w:rPr>
        <w:t>не старше 35 лет</w:t>
      </w:r>
      <w:r w:rsidRPr="00371329">
        <w:rPr>
          <w:sz w:val="22"/>
          <w:szCs w:val="22"/>
        </w:rPr>
        <w:t xml:space="preserve">. </w:t>
      </w:r>
    </w:p>
    <w:p w14:paraId="616B5B63" w14:textId="77777777" w:rsidR="00306441" w:rsidRDefault="00C7238C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 результатам конференции п</w:t>
      </w:r>
      <w:r w:rsidR="0099030A" w:rsidRPr="0099030A">
        <w:rPr>
          <w:color w:val="000000"/>
          <w:spacing w:val="1"/>
          <w:sz w:val="22"/>
          <w:szCs w:val="22"/>
        </w:rPr>
        <w:t xml:space="preserve">ланируется издание электронного сборника материалов докладов семинара в авторской редакции с присвоением ISBN. Сборник будет размещен в Научной электронной библиотеке (eLibrary.ru) и проиндексирован в </w:t>
      </w:r>
      <w:r w:rsidR="0099030A" w:rsidRPr="0099030A">
        <w:rPr>
          <w:b/>
          <w:color w:val="000000"/>
          <w:spacing w:val="1"/>
          <w:sz w:val="22"/>
          <w:szCs w:val="22"/>
        </w:rPr>
        <w:t>РИНЦ</w:t>
      </w:r>
      <w:r w:rsidR="0099030A" w:rsidRPr="0099030A">
        <w:rPr>
          <w:color w:val="000000"/>
          <w:spacing w:val="1"/>
          <w:sz w:val="22"/>
          <w:szCs w:val="22"/>
        </w:rPr>
        <w:t>.</w:t>
      </w:r>
    </w:p>
    <w:p w14:paraId="6E9DD74E" w14:textId="77777777" w:rsidR="0099030A" w:rsidRPr="001C42D8" w:rsidRDefault="0099030A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</w:t>
      </w:r>
      <w:r w:rsidRPr="0099030A">
        <w:rPr>
          <w:color w:val="000000"/>
          <w:spacing w:val="1"/>
          <w:sz w:val="22"/>
          <w:szCs w:val="22"/>
        </w:rPr>
        <w:t xml:space="preserve">о рекомендации научного комитета </w:t>
      </w:r>
      <w:r w:rsidR="00073043">
        <w:rPr>
          <w:color w:val="000000"/>
          <w:spacing w:val="1"/>
          <w:sz w:val="22"/>
          <w:szCs w:val="22"/>
        </w:rPr>
        <w:t>лучшие</w:t>
      </w:r>
      <w:r w:rsidRPr="0099030A">
        <w:rPr>
          <w:color w:val="000000"/>
          <w:spacing w:val="1"/>
          <w:sz w:val="22"/>
          <w:szCs w:val="22"/>
        </w:rPr>
        <w:t xml:space="preserve"> материал</w:t>
      </w:r>
      <w:r w:rsidR="00073043">
        <w:rPr>
          <w:color w:val="000000"/>
          <w:spacing w:val="1"/>
          <w:sz w:val="22"/>
          <w:szCs w:val="22"/>
        </w:rPr>
        <w:t>ы</w:t>
      </w:r>
      <w:r w:rsidRPr="0099030A">
        <w:rPr>
          <w:color w:val="000000"/>
          <w:spacing w:val="1"/>
          <w:sz w:val="22"/>
          <w:szCs w:val="22"/>
        </w:rPr>
        <w:t xml:space="preserve"> докладов Конференции </w:t>
      </w:r>
      <w:r>
        <w:rPr>
          <w:color w:val="000000"/>
          <w:spacing w:val="1"/>
          <w:sz w:val="22"/>
          <w:szCs w:val="22"/>
        </w:rPr>
        <w:t xml:space="preserve">будут </w:t>
      </w:r>
      <w:r w:rsidRPr="0099030A">
        <w:rPr>
          <w:color w:val="000000"/>
          <w:spacing w:val="1"/>
          <w:sz w:val="22"/>
          <w:szCs w:val="22"/>
        </w:rPr>
        <w:t>опубликова</w:t>
      </w:r>
      <w:r>
        <w:rPr>
          <w:color w:val="000000"/>
          <w:spacing w:val="1"/>
          <w:sz w:val="22"/>
          <w:szCs w:val="22"/>
        </w:rPr>
        <w:t>ны</w:t>
      </w:r>
      <w:r w:rsidRPr="0099030A">
        <w:rPr>
          <w:color w:val="000000"/>
          <w:spacing w:val="1"/>
          <w:sz w:val="22"/>
          <w:szCs w:val="22"/>
        </w:rPr>
        <w:t xml:space="preserve"> в журналах списка </w:t>
      </w:r>
      <w:r w:rsidRPr="0099030A">
        <w:rPr>
          <w:b/>
          <w:color w:val="000000"/>
          <w:spacing w:val="1"/>
          <w:sz w:val="22"/>
          <w:szCs w:val="22"/>
        </w:rPr>
        <w:t>ВАК</w:t>
      </w:r>
      <w:r w:rsidRPr="0099030A">
        <w:rPr>
          <w:color w:val="000000"/>
          <w:spacing w:val="1"/>
          <w:sz w:val="22"/>
          <w:szCs w:val="22"/>
        </w:rPr>
        <w:t xml:space="preserve"> и </w:t>
      </w:r>
      <w:proofErr w:type="spellStart"/>
      <w:r w:rsidRPr="0099030A">
        <w:rPr>
          <w:b/>
          <w:color w:val="000000"/>
          <w:spacing w:val="1"/>
          <w:sz w:val="22"/>
          <w:szCs w:val="22"/>
        </w:rPr>
        <w:t>Scopus</w:t>
      </w:r>
      <w:proofErr w:type="spellEnd"/>
      <w:r w:rsidRPr="0099030A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(журналы будут подобраны в соответствии с тематикой доклада).</w:t>
      </w:r>
    </w:p>
    <w:p w14:paraId="3859AC38" w14:textId="77777777" w:rsidR="00306441" w:rsidRPr="001C42D8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1C42D8">
        <w:rPr>
          <w:color w:val="000000"/>
          <w:spacing w:val="1"/>
          <w:sz w:val="22"/>
          <w:szCs w:val="22"/>
        </w:rPr>
        <w:t xml:space="preserve"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14:paraId="6330B4F0" w14:textId="77777777" w:rsidR="00306441" w:rsidRPr="001C42D8" w:rsidRDefault="00306441" w:rsidP="00306441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>Оргкомитет и редакционная группа оставляет за собой право не включать в сборник материалы докладов:</w:t>
      </w:r>
    </w:p>
    <w:p w14:paraId="5E9A37CC" w14:textId="77777777" w:rsidR="00306441" w:rsidRPr="001C42D8" w:rsidRDefault="00306441" w:rsidP="00306441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>1) в которых не представлены (не ясны) указанные выше позиции;</w:t>
      </w:r>
    </w:p>
    <w:p w14:paraId="5D5B7A6E" w14:textId="77777777" w:rsidR="00306441" w:rsidRPr="00871BA7" w:rsidRDefault="00306441" w:rsidP="00871BA7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>2) материалы докладов не соответствуют требованиям к оформлению.</w:t>
      </w:r>
    </w:p>
    <w:p w14:paraId="1974A854" w14:textId="77777777" w:rsidR="008D54D7" w:rsidRDefault="008D54D7" w:rsidP="00EA25D1">
      <w:pPr>
        <w:ind w:firstLine="709"/>
        <w:contextualSpacing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br w:type="page"/>
      </w:r>
    </w:p>
    <w:p w14:paraId="2B6A543E" w14:textId="77777777" w:rsidR="0035661A" w:rsidRPr="00D62CED" w:rsidRDefault="00FA66AB" w:rsidP="0035661A">
      <w:pPr>
        <w:ind w:firstLine="708"/>
        <w:contextualSpacing/>
        <w:jc w:val="both"/>
        <w:rPr>
          <w:b/>
          <w:spacing w:val="1"/>
          <w:sz w:val="22"/>
          <w:szCs w:val="22"/>
        </w:rPr>
      </w:pPr>
      <w:r w:rsidRPr="00D62CED">
        <w:rPr>
          <w:b/>
          <w:spacing w:val="1"/>
          <w:sz w:val="22"/>
          <w:szCs w:val="22"/>
        </w:rPr>
        <w:lastRenderedPageBreak/>
        <w:t xml:space="preserve">Для участия в работе конференции </w:t>
      </w:r>
      <w:r w:rsidRPr="00D62CED">
        <w:rPr>
          <w:spacing w:val="1"/>
          <w:sz w:val="22"/>
          <w:szCs w:val="22"/>
        </w:rPr>
        <w:t>необходимо</w:t>
      </w:r>
      <w:r w:rsidR="00E60E7F" w:rsidRPr="00D62CED">
        <w:rPr>
          <w:b/>
          <w:spacing w:val="1"/>
          <w:sz w:val="22"/>
          <w:szCs w:val="22"/>
        </w:rPr>
        <w:t>:</w:t>
      </w:r>
    </w:p>
    <w:p w14:paraId="292E8B11" w14:textId="77777777" w:rsidR="005F32E5" w:rsidRPr="00D62CED" w:rsidRDefault="0035661A" w:rsidP="0035661A">
      <w:pPr>
        <w:ind w:firstLine="708"/>
        <w:contextualSpacing/>
        <w:jc w:val="both"/>
        <w:rPr>
          <w:spacing w:val="1"/>
          <w:sz w:val="22"/>
          <w:szCs w:val="22"/>
        </w:rPr>
      </w:pPr>
      <w:r w:rsidRPr="00D62CED">
        <w:rPr>
          <w:spacing w:val="1"/>
          <w:sz w:val="22"/>
          <w:szCs w:val="22"/>
        </w:rPr>
        <w:t xml:space="preserve">1) </w:t>
      </w:r>
      <w:r w:rsidR="00E60E7F" w:rsidRPr="00D62CED">
        <w:rPr>
          <w:spacing w:val="1"/>
          <w:sz w:val="22"/>
          <w:szCs w:val="22"/>
        </w:rPr>
        <w:t>З</w:t>
      </w:r>
      <w:r w:rsidR="00FA66AB" w:rsidRPr="00D62CED">
        <w:rPr>
          <w:spacing w:val="1"/>
          <w:sz w:val="22"/>
          <w:szCs w:val="22"/>
        </w:rPr>
        <w:t>арегистрироваться</w:t>
      </w:r>
      <w:r w:rsidR="00CA471E" w:rsidRPr="00D62CED">
        <w:rPr>
          <w:spacing w:val="1"/>
          <w:sz w:val="22"/>
          <w:szCs w:val="22"/>
        </w:rPr>
        <w:t xml:space="preserve"> (каждый тезис регистрируется отдельно)</w:t>
      </w:r>
      <w:r w:rsidR="00592858" w:rsidRPr="00D62CED">
        <w:rPr>
          <w:spacing w:val="1"/>
          <w:sz w:val="22"/>
          <w:szCs w:val="22"/>
        </w:rPr>
        <w:t xml:space="preserve"> на</w:t>
      </w:r>
      <w:r w:rsidRPr="00D62CED">
        <w:rPr>
          <w:spacing w:val="1"/>
          <w:sz w:val="22"/>
          <w:szCs w:val="22"/>
        </w:rPr>
        <w:t xml:space="preserve"> </w:t>
      </w:r>
      <w:r w:rsidR="00F42988" w:rsidRPr="00D62CED">
        <w:rPr>
          <w:spacing w:val="1"/>
          <w:sz w:val="22"/>
          <w:szCs w:val="22"/>
        </w:rPr>
        <w:t xml:space="preserve"> </w:t>
      </w:r>
      <w:r w:rsidR="00C7238C" w:rsidRPr="00C7238C">
        <w:rPr>
          <w:spacing w:val="1"/>
          <w:sz w:val="22"/>
          <w:szCs w:val="22"/>
        </w:rPr>
        <w:t xml:space="preserve">портале </w:t>
      </w:r>
      <w:r w:rsidR="00C7238C">
        <w:rPr>
          <w:spacing w:val="1"/>
          <w:sz w:val="22"/>
          <w:szCs w:val="22"/>
        </w:rPr>
        <w:t>«</w:t>
      </w:r>
      <w:r w:rsidR="00C7238C" w:rsidRPr="00C7238C">
        <w:rPr>
          <w:spacing w:val="1"/>
          <w:sz w:val="22"/>
          <w:szCs w:val="22"/>
        </w:rPr>
        <w:t>Ломоносов</w:t>
      </w:r>
      <w:r w:rsidR="00C7238C">
        <w:rPr>
          <w:spacing w:val="1"/>
          <w:sz w:val="22"/>
          <w:szCs w:val="22"/>
        </w:rPr>
        <w:t>»</w:t>
      </w:r>
      <w:r w:rsidR="00C7238C" w:rsidRPr="00C7238C">
        <w:rPr>
          <w:spacing w:val="1"/>
          <w:sz w:val="22"/>
          <w:szCs w:val="22"/>
        </w:rPr>
        <w:t>:</w:t>
      </w:r>
      <w:r w:rsidR="00C7238C">
        <w:rPr>
          <w:spacing w:val="1"/>
          <w:sz w:val="22"/>
          <w:szCs w:val="22"/>
        </w:rPr>
        <w:t xml:space="preserve"> </w:t>
      </w:r>
      <w:r w:rsidR="00C7238C" w:rsidRPr="00C7238C">
        <w:rPr>
          <w:rStyle w:val="a5"/>
          <w:sz w:val="22"/>
          <w:szCs w:val="22"/>
        </w:rPr>
        <w:t>https://lomonosov-msu.ru/rus/event/7244/</w:t>
      </w:r>
      <w:r w:rsidR="00513FB8">
        <w:rPr>
          <w:rStyle w:val="a5"/>
          <w:sz w:val="22"/>
          <w:szCs w:val="22"/>
        </w:rPr>
        <w:t>.</w:t>
      </w:r>
    </w:p>
    <w:p w14:paraId="7999DC05" w14:textId="77777777" w:rsidR="00CA471E" w:rsidRPr="00C7238C" w:rsidRDefault="00E60E7F" w:rsidP="001C42D8">
      <w:pPr>
        <w:ind w:firstLine="708"/>
        <w:contextualSpacing/>
        <w:jc w:val="both"/>
        <w:rPr>
          <w:spacing w:val="-3"/>
          <w:sz w:val="18"/>
          <w:szCs w:val="18"/>
        </w:rPr>
      </w:pPr>
      <w:r w:rsidRPr="00C7238C">
        <w:rPr>
          <w:spacing w:val="1"/>
          <w:sz w:val="22"/>
          <w:szCs w:val="22"/>
        </w:rPr>
        <w:t xml:space="preserve">2) </w:t>
      </w:r>
      <w:r w:rsidR="00E415FC" w:rsidRPr="00C7238C">
        <w:rPr>
          <w:spacing w:val="1"/>
          <w:sz w:val="22"/>
          <w:szCs w:val="22"/>
        </w:rPr>
        <w:t>Электронный вариант тезиса</w:t>
      </w:r>
      <w:r w:rsidR="00A90E9E" w:rsidRPr="00C7238C">
        <w:rPr>
          <w:spacing w:val="1"/>
          <w:sz w:val="22"/>
          <w:szCs w:val="22"/>
        </w:rPr>
        <w:t xml:space="preserve"> </w:t>
      </w:r>
      <w:r w:rsidR="005F32E5" w:rsidRPr="00C7238C">
        <w:rPr>
          <w:spacing w:val="1"/>
          <w:sz w:val="22"/>
          <w:szCs w:val="22"/>
        </w:rPr>
        <w:t>(с расширением .</w:t>
      </w:r>
      <w:r w:rsidR="005F32E5" w:rsidRPr="00C7238C">
        <w:rPr>
          <w:spacing w:val="1"/>
          <w:sz w:val="22"/>
          <w:szCs w:val="22"/>
          <w:lang w:val="en-US"/>
        </w:rPr>
        <w:t>doc</w:t>
      </w:r>
      <w:r w:rsidR="005F32E5" w:rsidRPr="00C7238C">
        <w:rPr>
          <w:spacing w:val="1"/>
          <w:sz w:val="22"/>
          <w:szCs w:val="22"/>
        </w:rPr>
        <w:t xml:space="preserve"> или .</w:t>
      </w:r>
      <w:r w:rsidR="005F32E5" w:rsidRPr="00C7238C">
        <w:rPr>
          <w:spacing w:val="1"/>
          <w:sz w:val="22"/>
          <w:szCs w:val="22"/>
          <w:lang w:val="en-US"/>
        </w:rPr>
        <w:t>docx</w:t>
      </w:r>
      <w:r w:rsidR="005F32E5" w:rsidRPr="00C7238C">
        <w:rPr>
          <w:spacing w:val="1"/>
          <w:sz w:val="22"/>
          <w:szCs w:val="22"/>
        </w:rPr>
        <w:t>)</w:t>
      </w:r>
      <w:r w:rsidR="00E415FC" w:rsidRPr="00C7238C">
        <w:rPr>
          <w:spacing w:val="1"/>
          <w:sz w:val="22"/>
          <w:szCs w:val="22"/>
        </w:rPr>
        <w:t xml:space="preserve"> </w:t>
      </w:r>
      <w:r w:rsidR="008234D3" w:rsidRPr="00C7238C">
        <w:rPr>
          <w:spacing w:val="1"/>
          <w:sz w:val="22"/>
          <w:szCs w:val="22"/>
        </w:rPr>
        <w:t>и скан-копию с подписью научного руководителя</w:t>
      </w:r>
      <w:r w:rsidR="005F32E5" w:rsidRPr="00C7238C">
        <w:rPr>
          <w:spacing w:val="1"/>
          <w:sz w:val="22"/>
          <w:szCs w:val="22"/>
        </w:rPr>
        <w:t xml:space="preserve"> (с расширением .</w:t>
      </w:r>
      <w:r w:rsidR="005F32E5" w:rsidRPr="00C7238C">
        <w:rPr>
          <w:spacing w:val="1"/>
          <w:sz w:val="22"/>
          <w:szCs w:val="22"/>
          <w:lang w:val="en-US"/>
        </w:rPr>
        <w:t>jpg</w:t>
      </w:r>
      <w:r w:rsidR="005F32E5" w:rsidRPr="00C7238C">
        <w:rPr>
          <w:spacing w:val="1"/>
          <w:sz w:val="22"/>
          <w:szCs w:val="22"/>
        </w:rPr>
        <w:t xml:space="preserve"> или .</w:t>
      </w:r>
      <w:r w:rsidR="005F32E5" w:rsidRPr="00C7238C">
        <w:rPr>
          <w:spacing w:val="1"/>
          <w:sz w:val="22"/>
          <w:szCs w:val="22"/>
          <w:lang w:val="en-US"/>
        </w:rPr>
        <w:t>PDF</w:t>
      </w:r>
      <w:r w:rsidR="005F32E5" w:rsidRPr="00C7238C">
        <w:rPr>
          <w:spacing w:val="1"/>
          <w:sz w:val="22"/>
          <w:szCs w:val="22"/>
        </w:rPr>
        <w:t>)</w:t>
      </w:r>
      <w:r w:rsidR="008234D3" w:rsidRPr="00C7238C">
        <w:rPr>
          <w:spacing w:val="1"/>
          <w:sz w:val="22"/>
          <w:szCs w:val="22"/>
        </w:rPr>
        <w:t xml:space="preserve"> </w:t>
      </w:r>
      <w:r w:rsidR="00E415FC" w:rsidRPr="00C7238C">
        <w:rPr>
          <w:spacing w:val="1"/>
          <w:sz w:val="22"/>
          <w:szCs w:val="22"/>
        </w:rPr>
        <w:t>необходимо</w:t>
      </w:r>
      <w:r w:rsidR="005F32E5" w:rsidRPr="00C7238C">
        <w:rPr>
          <w:spacing w:val="1"/>
          <w:sz w:val="22"/>
          <w:szCs w:val="22"/>
        </w:rPr>
        <w:t xml:space="preserve"> загрузить при регистрации</w:t>
      </w:r>
      <w:r w:rsidR="00EA25D1" w:rsidRPr="00C7238C">
        <w:rPr>
          <w:spacing w:val="1"/>
          <w:sz w:val="22"/>
          <w:szCs w:val="22"/>
        </w:rPr>
        <w:t>.</w:t>
      </w:r>
    </w:p>
    <w:p w14:paraId="1E9AABA5" w14:textId="77777777" w:rsidR="00942BEC" w:rsidRPr="00C7238C" w:rsidRDefault="00942BEC" w:rsidP="001C42D8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C7238C">
        <w:rPr>
          <w:color w:val="000000"/>
          <w:spacing w:val="1"/>
          <w:sz w:val="22"/>
          <w:szCs w:val="22"/>
        </w:rPr>
        <w:t xml:space="preserve">От одного автора </w:t>
      </w:r>
      <w:r w:rsidR="004555BD" w:rsidRPr="00C7238C">
        <w:rPr>
          <w:color w:val="000000"/>
          <w:spacing w:val="1"/>
          <w:sz w:val="22"/>
          <w:szCs w:val="22"/>
        </w:rPr>
        <w:t>может</w:t>
      </w:r>
      <w:r w:rsidRPr="00C7238C">
        <w:rPr>
          <w:color w:val="000000"/>
          <w:spacing w:val="1"/>
          <w:sz w:val="22"/>
          <w:szCs w:val="22"/>
        </w:rPr>
        <w:t xml:space="preserve"> быть представлено не более </w:t>
      </w:r>
      <w:r w:rsidR="00001140" w:rsidRPr="00C7238C">
        <w:rPr>
          <w:b/>
          <w:color w:val="000000"/>
          <w:spacing w:val="1"/>
          <w:sz w:val="22"/>
          <w:szCs w:val="22"/>
        </w:rPr>
        <w:t>ТРЕХ</w:t>
      </w:r>
      <w:r w:rsidRPr="00C7238C">
        <w:rPr>
          <w:color w:val="000000"/>
          <w:spacing w:val="1"/>
          <w:sz w:val="22"/>
          <w:szCs w:val="22"/>
        </w:rPr>
        <w:t xml:space="preserve"> докладов.</w:t>
      </w:r>
    </w:p>
    <w:p w14:paraId="2EB7AE49" w14:textId="77777777" w:rsidR="00E60E7F" w:rsidRPr="00C7238C" w:rsidRDefault="00E60E7F" w:rsidP="001C42D8">
      <w:pPr>
        <w:contextualSpacing/>
        <w:rPr>
          <w:color w:val="000000"/>
          <w:spacing w:val="1"/>
          <w:sz w:val="22"/>
          <w:szCs w:val="22"/>
        </w:rPr>
      </w:pPr>
    </w:p>
    <w:p w14:paraId="57A5FC16" w14:textId="77777777" w:rsidR="003454BA" w:rsidRPr="00C7238C" w:rsidRDefault="003454BA" w:rsidP="001C42D8">
      <w:pPr>
        <w:suppressAutoHyphens w:val="0"/>
        <w:jc w:val="center"/>
        <w:rPr>
          <w:b/>
          <w:sz w:val="22"/>
          <w:szCs w:val="22"/>
        </w:rPr>
      </w:pPr>
      <w:r w:rsidRPr="00C7238C">
        <w:rPr>
          <w:b/>
          <w:sz w:val="22"/>
          <w:szCs w:val="22"/>
        </w:rPr>
        <w:t>ВАЖНЫЕ</w:t>
      </w:r>
      <w:r w:rsidRPr="00C7238C">
        <w:rPr>
          <w:b/>
          <w:sz w:val="22"/>
          <w:szCs w:val="22"/>
          <w:lang w:val="en-US"/>
        </w:rPr>
        <w:t xml:space="preserve"> </w:t>
      </w:r>
      <w:r w:rsidRPr="00C7238C">
        <w:rPr>
          <w:b/>
          <w:sz w:val="22"/>
          <w:szCs w:val="22"/>
        </w:rPr>
        <w:t>ДАТЫ</w:t>
      </w:r>
    </w:p>
    <w:p w14:paraId="15C4C278" w14:textId="77777777" w:rsidR="001C42D8" w:rsidRPr="00C7238C" w:rsidRDefault="001C42D8" w:rsidP="001C42D8">
      <w:pPr>
        <w:suppressAutoHyphens w:val="0"/>
        <w:jc w:val="center"/>
        <w:rPr>
          <w:b/>
          <w:sz w:val="22"/>
          <w:szCs w:val="22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77"/>
      </w:tblGrid>
      <w:tr w:rsidR="003454BA" w:rsidRPr="00C7238C" w14:paraId="58AFA9C6" w14:textId="77777777" w:rsidTr="0006523F">
        <w:tc>
          <w:tcPr>
            <w:tcW w:w="5529" w:type="dxa"/>
          </w:tcPr>
          <w:p w14:paraId="38652D57" w14:textId="77777777" w:rsidR="003454BA" w:rsidRPr="00C7238C" w:rsidRDefault="003454BA" w:rsidP="001C42D8">
            <w:pPr>
              <w:contextualSpacing/>
            </w:pPr>
            <w:r w:rsidRPr="00C7238C">
              <w:t xml:space="preserve">Регистрация, представление тезисов докладов авторов </w:t>
            </w:r>
          </w:p>
        </w:tc>
        <w:tc>
          <w:tcPr>
            <w:tcW w:w="2077" w:type="dxa"/>
          </w:tcPr>
          <w:p w14:paraId="1C8941D8" w14:textId="77777777"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344A68" w:rsidRPr="00C7238C">
              <w:t>1</w:t>
            </w:r>
            <w:r w:rsidR="002715AE">
              <w:t>1</w:t>
            </w:r>
            <w:r w:rsidRPr="00C7238C">
              <w:t>.0</w:t>
            </w:r>
            <w:r w:rsidR="00973A11" w:rsidRPr="00C7238C">
              <w:t>3</w:t>
            </w:r>
            <w:r w:rsidR="00344A68" w:rsidRPr="00C7238C">
              <w:t>.2022</w:t>
            </w:r>
            <w:r w:rsidRPr="00C7238C">
              <w:t xml:space="preserve"> г.</w:t>
            </w:r>
          </w:p>
        </w:tc>
      </w:tr>
      <w:tr w:rsidR="003454BA" w:rsidRPr="00C7238C" w14:paraId="782D1855" w14:textId="77777777" w:rsidTr="0006523F">
        <w:tc>
          <w:tcPr>
            <w:tcW w:w="5529" w:type="dxa"/>
          </w:tcPr>
          <w:p w14:paraId="6610F482" w14:textId="77777777" w:rsidR="003454BA" w:rsidRPr="00C7238C" w:rsidRDefault="003454BA" w:rsidP="001C42D8">
            <w:pPr>
              <w:contextualSpacing/>
            </w:pPr>
            <w:r w:rsidRPr="00C7238C">
              <w:t>Рецензирование представленных материалов</w:t>
            </w:r>
          </w:p>
        </w:tc>
        <w:tc>
          <w:tcPr>
            <w:tcW w:w="2077" w:type="dxa"/>
          </w:tcPr>
          <w:p w14:paraId="3381086D" w14:textId="77777777"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344A68" w:rsidRPr="00C7238C">
              <w:t>1</w:t>
            </w:r>
            <w:r w:rsidR="00C7238C" w:rsidRPr="00C7238C">
              <w:t>8</w:t>
            </w:r>
            <w:r w:rsidR="00DB35CD" w:rsidRPr="00C7238C">
              <w:t>.</w:t>
            </w:r>
            <w:r w:rsidRPr="00C7238C">
              <w:t>0</w:t>
            </w:r>
            <w:r w:rsidR="00DB35CD" w:rsidRPr="00C7238C">
              <w:t>3</w:t>
            </w:r>
            <w:r w:rsidR="00344A68" w:rsidRPr="00C7238C">
              <w:t>.2022</w:t>
            </w:r>
            <w:r w:rsidRPr="00C7238C">
              <w:t xml:space="preserve"> г.</w:t>
            </w:r>
          </w:p>
        </w:tc>
      </w:tr>
      <w:tr w:rsidR="003454BA" w:rsidRPr="00C7238C" w14:paraId="2247B30A" w14:textId="77777777" w:rsidTr="0006523F">
        <w:tc>
          <w:tcPr>
            <w:tcW w:w="5529" w:type="dxa"/>
          </w:tcPr>
          <w:p w14:paraId="750B73CE" w14:textId="77777777" w:rsidR="003454BA" w:rsidRPr="00C7238C" w:rsidRDefault="003454BA" w:rsidP="00472011">
            <w:pPr>
              <w:contextualSpacing/>
            </w:pPr>
            <w:r w:rsidRPr="00C7238C">
              <w:t xml:space="preserve">Результаты </w:t>
            </w:r>
            <w:r w:rsidRPr="00C7238C">
              <w:rPr>
                <w:color w:val="000000" w:themeColor="text1"/>
              </w:rPr>
              <w:t xml:space="preserve">рецензирования будут </w:t>
            </w:r>
            <w:r w:rsidR="00472011" w:rsidRPr="00C7238C">
              <w:rPr>
                <w:color w:val="000000" w:themeColor="text1"/>
              </w:rPr>
              <w:t>отражены в Личном кабинете на портале Ломоносов</w:t>
            </w:r>
          </w:p>
        </w:tc>
        <w:tc>
          <w:tcPr>
            <w:tcW w:w="2077" w:type="dxa"/>
          </w:tcPr>
          <w:p w14:paraId="53669AA6" w14:textId="77777777" w:rsidR="003454BA" w:rsidRPr="00C7238C" w:rsidRDefault="003454BA" w:rsidP="00C7238C">
            <w:pPr>
              <w:contextualSpacing/>
            </w:pPr>
            <w:r w:rsidRPr="00C7238C">
              <w:t xml:space="preserve">с </w:t>
            </w:r>
            <w:r w:rsidR="00344A68" w:rsidRPr="00C7238C">
              <w:t>1</w:t>
            </w:r>
            <w:r w:rsidR="00C7238C" w:rsidRPr="00C7238C">
              <w:t>1</w:t>
            </w:r>
            <w:r w:rsidRPr="00C7238C">
              <w:t>.0</w:t>
            </w:r>
            <w:r w:rsidR="00344A68" w:rsidRPr="00C7238C">
              <w:t>3.22</w:t>
            </w:r>
            <w:r w:rsidRPr="00C7238C">
              <w:t xml:space="preserve"> г.</w:t>
            </w:r>
            <w:r w:rsidR="005E5841" w:rsidRPr="00C7238C">
              <w:t xml:space="preserve"> по </w:t>
            </w:r>
            <w:r w:rsidR="00C7238C" w:rsidRPr="00C7238C">
              <w:t>31</w:t>
            </w:r>
            <w:r w:rsidR="005E5841" w:rsidRPr="00C7238C">
              <w:t>.0</w:t>
            </w:r>
            <w:r w:rsidR="00344A68" w:rsidRPr="00C7238C">
              <w:t>3.22</w:t>
            </w:r>
            <w:r w:rsidRPr="00C7238C">
              <w:t xml:space="preserve"> г.</w:t>
            </w:r>
          </w:p>
        </w:tc>
      </w:tr>
      <w:tr w:rsidR="003454BA" w:rsidRPr="00C7238C" w14:paraId="4DFC52FA" w14:textId="77777777" w:rsidTr="0006523F">
        <w:tc>
          <w:tcPr>
            <w:tcW w:w="5529" w:type="dxa"/>
          </w:tcPr>
          <w:p w14:paraId="33AC4D37" w14:textId="77777777" w:rsidR="003454BA" w:rsidRPr="00C7238C" w:rsidRDefault="003454BA" w:rsidP="00C7238C">
            <w:pPr>
              <w:contextualSpacing/>
            </w:pPr>
            <w:r w:rsidRPr="00C7238C">
              <w:t xml:space="preserve">Оплата </w:t>
            </w:r>
            <w:r w:rsidR="00C7238C" w:rsidRPr="00C7238C">
              <w:t>орг</w:t>
            </w:r>
            <w:r w:rsidR="00001140">
              <w:t xml:space="preserve">. </w:t>
            </w:r>
            <w:r w:rsidR="00C7238C" w:rsidRPr="00C7238C">
              <w:t>взносов</w:t>
            </w:r>
          </w:p>
        </w:tc>
        <w:tc>
          <w:tcPr>
            <w:tcW w:w="2077" w:type="dxa"/>
          </w:tcPr>
          <w:p w14:paraId="741B14DD" w14:textId="77777777"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C7238C" w:rsidRPr="00C7238C">
              <w:t>05</w:t>
            </w:r>
            <w:r w:rsidRPr="00C7238C">
              <w:t>.0</w:t>
            </w:r>
            <w:r w:rsidR="00973A11" w:rsidRPr="00C7238C">
              <w:t>4</w:t>
            </w:r>
            <w:r w:rsidR="00344A68" w:rsidRPr="00C7238C">
              <w:t>.2022</w:t>
            </w:r>
            <w:r w:rsidRPr="00C7238C">
              <w:t>г.</w:t>
            </w:r>
          </w:p>
        </w:tc>
      </w:tr>
      <w:tr w:rsidR="003454BA" w:rsidRPr="00C7238C" w14:paraId="675EF611" w14:textId="77777777" w:rsidTr="0006523F">
        <w:tc>
          <w:tcPr>
            <w:tcW w:w="5529" w:type="dxa"/>
          </w:tcPr>
          <w:p w14:paraId="640821DA" w14:textId="77777777" w:rsidR="003454BA" w:rsidRPr="00C7238C" w:rsidRDefault="003454BA" w:rsidP="001C42D8">
            <w:pPr>
              <w:contextualSpacing/>
            </w:pPr>
            <w:r w:rsidRPr="00C7238C">
              <w:t>Рассылка приглашений на конференцию</w:t>
            </w:r>
          </w:p>
        </w:tc>
        <w:tc>
          <w:tcPr>
            <w:tcW w:w="2077" w:type="dxa"/>
          </w:tcPr>
          <w:p w14:paraId="27078AA7" w14:textId="77777777"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C7238C" w:rsidRPr="00C7238C">
              <w:t>15</w:t>
            </w:r>
            <w:r w:rsidRPr="00C7238C">
              <w:t>.04.20</w:t>
            </w:r>
            <w:r w:rsidR="00344A68" w:rsidRPr="00C7238C">
              <w:t>22</w:t>
            </w:r>
            <w:r w:rsidRPr="00C7238C">
              <w:t xml:space="preserve"> г.</w:t>
            </w:r>
          </w:p>
        </w:tc>
      </w:tr>
      <w:tr w:rsidR="003454BA" w:rsidRPr="00E348CA" w14:paraId="0B9CD519" w14:textId="77777777" w:rsidTr="0006523F">
        <w:tc>
          <w:tcPr>
            <w:tcW w:w="7606" w:type="dxa"/>
            <w:gridSpan w:val="2"/>
          </w:tcPr>
          <w:p w14:paraId="4112DC5E" w14:textId="77777777" w:rsidR="003454BA" w:rsidRPr="00C7238C" w:rsidRDefault="001C42D8" w:rsidP="00C7238C">
            <w:pPr>
              <w:contextualSpacing/>
              <w:jc w:val="center"/>
              <w:rPr>
                <w:b/>
              </w:rPr>
            </w:pPr>
            <w:r w:rsidRPr="00C7238C">
              <w:rPr>
                <w:b/>
              </w:rPr>
              <w:t xml:space="preserve">Работа конференции </w:t>
            </w:r>
            <w:r w:rsidR="00344A68" w:rsidRPr="00C7238C">
              <w:rPr>
                <w:b/>
              </w:rPr>
              <w:t>27</w:t>
            </w:r>
            <w:r w:rsidR="00C7238C" w:rsidRPr="00C7238C">
              <w:rPr>
                <w:b/>
              </w:rPr>
              <w:t>–</w:t>
            </w:r>
            <w:r w:rsidR="00344A68" w:rsidRPr="00C7238C">
              <w:rPr>
                <w:b/>
              </w:rPr>
              <w:t>29</w:t>
            </w:r>
            <w:r w:rsidR="00DE6319" w:rsidRPr="00C7238C">
              <w:rPr>
                <w:b/>
              </w:rPr>
              <w:t xml:space="preserve"> апреля</w:t>
            </w:r>
            <w:r w:rsidR="00344A68" w:rsidRPr="00C7238C">
              <w:rPr>
                <w:b/>
              </w:rPr>
              <w:t xml:space="preserve"> 2022</w:t>
            </w:r>
            <w:r w:rsidR="003454BA" w:rsidRPr="00C7238C">
              <w:rPr>
                <w:b/>
              </w:rPr>
              <w:t xml:space="preserve"> г.</w:t>
            </w:r>
          </w:p>
        </w:tc>
      </w:tr>
    </w:tbl>
    <w:p w14:paraId="1AA7D67C" w14:textId="77777777" w:rsidR="00306441" w:rsidRPr="00E348CA" w:rsidRDefault="00306441" w:rsidP="00306441">
      <w:pPr>
        <w:ind w:firstLine="284"/>
        <w:jc w:val="center"/>
        <w:rPr>
          <w:b/>
          <w:highlight w:val="yellow"/>
        </w:rPr>
      </w:pPr>
    </w:p>
    <w:p w14:paraId="33DC0194" w14:textId="77777777" w:rsidR="002674A9" w:rsidRPr="00E348CA" w:rsidRDefault="002674A9" w:rsidP="00306441">
      <w:pPr>
        <w:ind w:firstLine="284"/>
        <w:jc w:val="center"/>
        <w:rPr>
          <w:b/>
          <w:highlight w:val="yellow"/>
        </w:rPr>
      </w:pPr>
    </w:p>
    <w:p w14:paraId="1A355CE4" w14:textId="77777777" w:rsidR="00306441" w:rsidRPr="00344A68" w:rsidRDefault="00306441" w:rsidP="00306441">
      <w:pPr>
        <w:ind w:firstLine="284"/>
        <w:jc w:val="center"/>
        <w:rPr>
          <w:b/>
          <w:sz w:val="22"/>
          <w:szCs w:val="22"/>
          <w:u w:val="single"/>
        </w:rPr>
      </w:pPr>
      <w:r w:rsidRPr="00344A68">
        <w:rPr>
          <w:b/>
          <w:sz w:val="22"/>
          <w:szCs w:val="22"/>
          <w:u w:val="single"/>
        </w:rPr>
        <w:t>НАУЧНЫЕ НАПРАВЛЕНИЯ И СЕКЦИИ КОНФЕРЕНЦИИ:</w:t>
      </w:r>
    </w:p>
    <w:p w14:paraId="0C394D4E" w14:textId="77777777" w:rsidR="00AF62FE" w:rsidRPr="00344A68" w:rsidRDefault="00AF62FE" w:rsidP="00306441">
      <w:pPr>
        <w:ind w:firstLine="284"/>
        <w:jc w:val="center"/>
        <w:rPr>
          <w:b/>
          <w:sz w:val="22"/>
          <w:szCs w:val="22"/>
        </w:rPr>
      </w:pPr>
    </w:p>
    <w:p w14:paraId="0D575ED7" w14:textId="77777777" w:rsidR="00306441" w:rsidRPr="00344A68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</w:rPr>
      </w:pPr>
      <w:r w:rsidRPr="00344A68">
        <w:rPr>
          <w:b/>
          <w:color w:val="000000"/>
          <w:spacing w:val="1"/>
          <w:sz w:val="22"/>
          <w:szCs w:val="22"/>
        </w:rPr>
        <w:t>Направление 1: ЭЛЕКТРОЭНЕРГЕТИКА И ЭЛЕКТРОНИКА</w:t>
      </w:r>
    </w:p>
    <w:p w14:paraId="6BDE05BD" w14:textId="77777777" w:rsidR="00306441" w:rsidRPr="00344A68" w:rsidRDefault="00306441" w:rsidP="00306441">
      <w:pPr>
        <w:ind w:firstLine="709"/>
        <w:contextualSpacing/>
        <w:jc w:val="both"/>
        <w:rPr>
          <w:b/>
          <w:color w:val="000000"/>
          <w:spacing w:val="1"/>
          <w:sz w:val="28"/>
          <w:szCs w:val="16"/>
        </w:rPr>
      </w:pPr>
    </w:p>
    <w:p w14:paraId="3F8F273C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«Элек</w:t>
      </w:r>
      <w:r w:rsidR="00A90E9E" w:rsidRPr="00344A68">
        <w:rPr>
          <w:color w:val="000000" w:themeColor="text1"/>
          <w:spacing w:val="1"/>
          <w:sz w:val="22"/>
          <w:szCs w:val="22"/>
        </w:rPr>
        <w:t>троэнергетические системы</w:t>
      </w:r>
      <w:r w:rsidRPr="00344A68">
        <w:rPr>
          <w:color w:val="000000" w:themeColor="text1"/>
          <w:spacing w:val="1"/>
          <w:sz w:val="22"/>
          <w:szCs w:val="22"/>
        </w:rPr>
        <w:t>, надежность, диагностика» (ЭСиС)</w:t>
      </w:r>
    </w:p>
    <w:p w14:paraId="71E10122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«Электроснабжение» (ЭПП)</w:t>
      </w:r>
    </w:p>
    <w:p w14:paraId="5FF57B79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«Промышле</w:t>
      </w:r>
      <w:r w:rsidR="00A90E9E" w:rsidRPr="00344A68">
        <w:rPr>
          <w:color w:val="000000" w:themeColor="text1"/>
          <w:spacing w:val="1"/>
          <w:sz w:val="22"/>
          <w:szCs w:val="22"/>
        </w:rPr>
        <w:t>нная электроника и светотехника. Э</w:t>
      </w:r>
      <w:r w:rsidRPr="00344A68">
        <w:rPr>
          <w:color w:val="000000" w:themeColor="text1"/>
          <w:spacing w:val="1"/>
          <w:sz w:val="22"/>
          <w:szCs w:val="22"/>
        </w:rPr>
        <w:t>лектрические и электронные аппараты» (ПЭ)</w:t>
      </w:r>
    </w:p>
    <w:p w14:paraId="678EB030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Перспективные материалы и направления развития физики, математики и материаловедения</w:t>
      </w:r>
      <w:r w:rsidRPr="00344A68">
        <w:rPr>
          <w:color w:val="000000" w:themeColor="text1"/>
          <w:spacing w:val="1"/>
          <w:sz w:val="22"/>
          <w:szCs w:val="22"/>
        </w:rPr>
        <w:t>» (ФХМ)</w:t>
      </w:r>
    </w:p>
    <w:p w14:paraId="680A1C78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z w:val="22"/>
          <w:szCs w:val="22"/>
        </w:rPr>
        <w:t>Электротехнические комплексы и системы</w:t>
      </w:r>
      <w:r w:rsidRPr="00344A68">
        <w:rPr>
          <w:color w:val="000000" w:themeColor="text1"/>
          <w:spacing w:val="1"/>
          <w:sz w:val="22"/>
          <w:szCs w:val="22"/>
        </w:rPr>
        <w:t>» (ЭТКС)</w:t>
      </w:r>
    </w:p>
    <w:p w14:paraId="66F30B2C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«Энергоэффективность и энергобезопасность производства (ЭХП)</w:t>
      </w:r>
    </w:p>
    <w:p w14:paraId="15008030" w14:textId="77777777" w:rsidR="00306441" w:rsidRPr="00344A68" w:rsidRDefault="00A90E9E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Релейная защита и автоматизация электроэнергетических систем</w:t>
      </w:r>
      <w:r w:rsidR="00306441" w:rsidRPr="00344A68">
        <w:rPr>
          <w:color w:val="000000" w:themeColor="text1"/>
          <w:spacing w:val="1"/>
          <w:sz w:val="22"/>
          <w:szCs w:val="22"/>
        </w:rPr>
        <w:t>» (РЗА)</w:t>
      </w:r>
    </w:p>
    <w:p w14:paraId="4F4265D0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z w:val="22"/>
          <w:szCs w:val="22"/>
        </w:rPr>
        <w:t xml:space="preserve">Инженерная </w:t>
      </w:r>
      <w:r w:rsidR="00603646" w:rsidRPr="00344A68">
        <w:rPr>
          <w:sz w:val="22"/>
          <w:szCs w:val="22"/>
        </w:rPr>
        <w:t>защита окружающей среды и безопасность</w:t>
      </w:r>
      <w:r w:rsidRPr="00344A68">
        <w:rPr>
          <w:sz w:val="22"/>
          <w:szCs w:val="22"/>
        </w:rPr>
        <w:t xml:space="preserve"> труда на производстве</w:t>
      </w:r>
      <w:r w:rsidR="004151B7">
        <w:rPr>
          <w:color w:val="000000" w:themeColor="text1"/>
          <w:spacing w:val="1"/>
          <w:sz w:val="22"/>
          <w:szCs w:val="22"/>
        </w:rPr>
        <w:t>» (ИЭ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14:paraId="4148B521" w14:textId="77777777" w:rsidR="00F36410" w:rsidRPr="00344A68" w:rsidRDefault="00306441" w:rsidP="00F36410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«Возобновляемые источники энергии и безопасность» (ВИЭ)</w:t>
      </w:r>
    </w:p>
    <w:p w14:paraId="1D59814A" w14:textId="77777777" w:rsidR="00AF62FE" w:rsidRPr="00344A68" w:rsidRDefault="00306441" w:rsidP="00F36410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«Контроль, автоматизация и диагностика</w:t>
      </w:r>
      <w:r w:rsidR="005B5E0F" w:rsidRPr="00344A68">
        <w:rPr>
          <w:color w:val="000000" w:themeColor="text1"/>
          <w:spacing w:val="1"/>
          <w:sz w:val="22"/>
          <w:szCs w:val="22"/>
        </w:rPr>
        <w:t xml:space="preserve"> электроустановок электрических станций</w:t>
      </w:r>
      <w:r w:rsidR="00A90E9E" w:rsidRPr="00344A68">
        <w:rPr>
          <w:color w:val="000000" w:themeColor="text1"/>
          <w:spacing w:val="1"/>
          <w:sz w:val="22"/>
          <w:szCs w:val="22"/>
        </w:rPr>
        <w:t>, подстанций и распределенной генерации</w:t>
      </w:r>
      <w:r w:rsidRPr="00344A68">
        <w:rPr>
          <w:color w:val="000000" w:themeColor="text1"/>
          <w:spacing w:val="1"/>
          <w:sz w:val="22"/>
          <w:szCs w:val="22"/>
        </w:rPr>
        <w:t>»</w:t>
      </w:r>
      <w:r w:rsidR="005B5E0F" w:rsidRPr="00344A68">
        <w:rPr>
          <w:color w:val="000000" w:themeColor="text1"/>
          <w:spacing w:val="1"/>
          <w:sz w:val="22"/>
          <w:szCs w:val="22"/>
        </w:rPr>
        <w:t> </w:t>
      </w:r>
      <w:r w:rsidRPr="00344A68">
        <w:rPr>
          <w:color w:val="000000" w:themeColor="text1"/>
          <w:spacing w:val="1"/>
          <w:sz w:val="22"/>
          <w:szCs w:val="22"/>
        </w:rPr>
        <w:t>(ЭС)</w:t>
      </w:r>
    </w:p>
    <w:p w14:paraId="0DC1C69B" w14:textId="77777777" w:rsidR="00AF62FE" w:rsidRPr="00344A68" w:rsidRDefault="00A90E9E" w:rsidP="00F36410">
      <w:pPr>
        <w:jc w:val="both"/>
        <w:rPr>
          <w:color w:val="000000"/>
          <w:spacing w:val="1"/>
          <w:sz w:val="22"/>
          <w:szCs w:val="22"/>
        </w:rPr>
      </w:pPr>
      <w:r w:rsidRPr="00344A68">
        <w:rPr>
          <w:color w:val="000000"/>
          <w:spacing w:val="1"/>
          <w:sz w:val="22"/>
          <w:szCs w:val="22"/>
        </w:rPr>
        <w:t>Секция «Энергоресурсоэффективные и экологически безопасные технологии в энергетике и нефтегазопереработке» (ТЭН)</w:t>
      </w:r>
    </w:p>
    <w:p w14:paraId="5DECF02A" w14:textId="77777777" w:rsidR="00DD7F4D" w:rsidRPr="00E348CA" w:rsidRDefault="00DD7F4D" w:rsidP="00F36410">
      <w:pPr>
        <w:jc w:val="both"/>
        <w:rPr>
          <w:b/>
          <w:color w:val="000000"/>
          <w:spacing w:val="1"/>
          <w:sz w:val="22"/>
          <w:szCs w:val="22"/>
          <w:highlight w:val="yellow"/>
        </w:rPr>
      </w:pPr>
    </w:p>
    <w:p w14:paraId="65C65C83" w14:textId="77777777" w:rsidR="00306441" w:rsidRPr="00344A68" w:rsidRDefault="00306441" w:rsidP="00AF62FE">
      <w:pPr>
        <w:jc w:val="center"/>
        <w:rPr>
          <w:color w:val="000000" w:themeColor="text1"/>
          <w:spacing w:val="1"/>
          <w:sz w:val="22"/>
          <w:szCs w:val="22"/>
        </w:rPr>
      </w:pPr>
      <w:r w:rsidRPr="00344A68">
        <w:rPr>
          <w:b/>
          <w:color w:val="000000"/>
          <w:spacing w:val="1"/>
          <w:sz w:val="22"/>
          <w:szCs w:val="22"/>
        </w:rPr>
        <w:t>Направление 2: ТЕПЛОЭНЕРГЕТИКА</w:t>
      </w:r>
    </w:p>
    <w:p w14:paraId="05D804F4" w14:textId="77777777" w:rsidR="00F36410" w:rsidRPr="00344A68" w:rsidRDefault="00F36410" w:rsidP="00F36410">
      <w:pPr>
        <w:suppressAutoHyphens w:val="0"/>
        <w:spacing w:line="276" w:lineRule="auto"/>
        <w:jc w:val="center"/>
        <w:rPr>
          <w:b/>
          <w:color w:val="000000"/>
          <w:spacing w:val="1"/>
          <w:sz w:val="22"/>
          <w:szCs w:val="22"/>
        </w:rPr>
      </w:pPr>
    </w:p>
    <w:p w14:paraId="4B42C5AE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Ядерная, тепловая и электрохимическая энергетика</w:t>
      </w:r>
      <w:r w:rsidRPr="00344A68">
        <w:rPr>
          <w:color w:val="000000" w:themeColor="text1"/>
          <w:spacing w:val="1"/>
          <w:sz w:val="22"/>
          <w:szCs w:val="22"/>
        </w:rPr>
        <w:t>» (</w:t>
      </w:r>
      <w:r w:rsidR="00CC3A9E">
        <w:rPr>
          <w:color w:val="000000" w:themeColor="text1"/>
          <w:spacing w:val="1"/>
          <w:sz w:val="22"/>
          <w:szCs w:val="22"/>
        </w:rPr>
        <w:t>А</w:t>
      </w:r>
      <w:r w:rsidRPr="00344A68">
        <w:rPr>
          <w:color w:val="000000" w:themeColor="text1"/>
          <w:spacing w:val="1"/>
          <w:sz w:val="22"/>
          <w:szCs w:val="22"/>
        </w:rPr>
        <w:t>ТЭС</w:t>
      </w:r>
      <w:r w:rsidR="005A19B8">
        <w:rPr>
          <w:color w:val="000000" w:themeColor="text1"/>
          <w:spacing w:val="1"/>
          <w:sz w:val="22"/>
          <w:szCs w:val="22"/>
        </w:rPr>
        <w:t>, ХВ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14:paraId="5BA67129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«Экологические проблемы водных биоресурсов» (ВБА)</w:t>
      </w:r>
    </w:p>
    <w:p w14:paraId="1B5020A4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«Теплофизика» (ТОТ)</w:t>
      </w:r>
    </w:p>
    <w:p w14:paraId="6C00F8E2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«Промышленная теплоэнергетика. </w:t>
      </w:r>
      <w:r w:rsidRPr="00344A68">
        <w:rPr>
          <w:sz w:val="22"/>
          <w:szCs w:val="22"/>
        </w:rPr>
        <w:t>Эксплуатация и надежность энергоустановок и систем теплоснабжения</w:t>
      </w:r>
      <w:r w:rsidRPr="00344A68">
        <w:rPr>
          <w:color w:val="000000" w:themeColor="text1"/>
          <w:spacing w:val="1"/>
          <w:sz w:val="22"/>
          <w:szCs w:val="22"/>
        </w:rPr>
        <w:t>» (ПТЭ)</w:t>
      </w:r>
    </w:p>
    <w:p w14:paraId="7C58F6FA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«Автоматизация технологических процессов и производств» (АТПП)</w:t>
      </w:r>
    </w:p>
    <w:p w14:paraId="7C07BED7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Энергообеспечение предприятий, строительство зданий и сооружений</w:t>
      </w:r>
      <w:r w:rsidR="00F257A0">
        <w:rPr>
          <w:color w:val="000000" w:themeColor="text1"/>
          <w:spacing w:val="1"/>
          <w:sz w:val="22"/>
          <w:szCs w:val="22"/>
        </w:rPr>
        <w:t>» (ЭОС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14:paraId="50313F35" w14:textId="77777777" w:rsidR="00A90E9E" w:rsidRPr="00344A68" w:rsidRDefault="00A90E9E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«Энергетическое машиностроение» (ЭМ</w:t>
      </w:r>
      <w:r w:rsidR="005A19B8">
        <w:rPr>
          <w:color w:val="000000" w:themeColor="text1"/>
          <w:spacing w:val="1"/>
          <w:sz w:val="22"/>
          <w:szCs w:val="22"/>
        </w:rPr>
        <w:t>С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14:paraId="0C52ACE6" w14:textId="77777777"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</w:p>
    <w:p w14:paraId="5ABFA275" w14:textId="77777777" w:rsidR="00306441" w:rsidRPr="00EB2501" w:rsidRDefault="00306441" w:rsidP="00713BC5">
      <w:pPr>
        <w:contextualSpacing/>
        <w:jc w:val="center"/>
        <w:rPr>
          <w:b/>
          <w:color w:val="000000"/>
          <w:spacing w:val="1"/>
          <w:sz w:val="22"/>
          <w:szCs w:val="22"/>
        </w:rPr>
      </w:pPr>
      <w:r w:rsidRPr="00EB2501">
        <w:rPr>
          <w:b/>
          <w:spacing w:val="1"/>
          <w:sz w:val="22"/>
          <w:szCs w:val="22"/>
        </w:rPr>
        <w:t xml:space="preserve">Направление 3: </w:t>
      </w:r>
      <w:r w:rsidR="00A90E9E" w:rsidRPr="00EB2501">
        <w:rPr>
          <w:b/>
          <w:color w:val="000000"/>
          <w:spacing w:val="1"/>
          <w:sz w:val="22"/>
          <w:szCs w:val="22"/>
        </w:rPr>
        <w:t>ЭКОНОМИКА И ИНФОРМАЦИОННЫЕ ТЕХНОЛОГИИ</w:t>
      </w:r>
    </w:p>
    <w:p w14:paraId="04C85779" w14:textId="77777777" w:rsidR="00306441" w:rsidRPr="00344A68" w:rsidRDefault="00306441" w:rsidP="00306441">
      <w:pPr>
        <w:contextualSpacing/>
        <w:rPr>
          <w:b/>
          <w:color w:val="000000"/>
          <w:spacing w:val="1"/>
          <w:sz w:val="22"/>
          <w:szCs w:val="22"/>
        </w:rPr>
      </w:pPr>
    </w:p>
    <w:p w14:paraId="14D05ED4" w14:textId="77777777" w:rsidR="00306441" w:rsidRPr="00344A68" w:rsidRDefault="00306441" w:rsidP="00A90E9E">
      <w:pPr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Цифровые технологии</w:t>
      </w:r>
      <w:r w:rsidR="00A90E9E" w:rsidRPr="00344A68">
        <w:rPr>
          <w:spacing w:val="1"/>
          <w:sz w:val="22"/>
          <w:szCs w:val="22"/>
        </w:rPr>
        <w:t>, системы искусственного интеллекта, компьютерное моделирование</w:t>
      </w:r>
      <w:r w:rsidRPr="00344A68">
        <w:rPr>
          <w:spacing w:val="1"/>
          <w:sz w:val="22"/>
          <w:szCs w:val="22"/>
        </w:rPr>
        <w:t>» (ИК, ИИУС)</w:t>
      </w:r>
    </w:p>
    <w:p w14:paraId="18D2A264" w14:textId="77777777"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Pr="00344A68">
        <w:rPr>
          <w:sz w:val="22"/>
          <w:szCs w:val="22"/>
        </w:rPr>
        <w:t>«</w:t>
      </w:r>
      <w:r w:rsidR="00344A68" w:rsidRPr="00344A68">
        <w:rPr>
          <w:sz w:val="22"/>
          <w:szCs w:val="22"/>
        </w:rPr>
        <w:t>Электропривод и автоматика. Приборостроение и мехатроника</w:t>
      </w:r>
      <w:r w:rsidRPr="00344A68">
        <w:rPr>
          <w:sz w:val="22"/>
          <w:szCs w:val="22"/>
        </w:rPr>
        <w:t>» (ПМ)</w:t>
      </w:r>
    </w:p>
    <w:p w14:paraId="63AC92B8" w14:textId="77777777"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Экономика и управление в энергетике» (ЭОП)</w:t>
      </w:r>
    </w:p>
    <w:p w14:paraId="6E85861E" w14:textId="77777777"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Коммуникация, познание и образование: вызовы времени»</w:t>
      </w:r>
      <w:r w:rsidR="00513FB8">
        <w:rPr>
          <w:spacing w:val="1"/>
          <w:sz w:val="22"/>
          <w:szCs w:val="22"/>
        </w:rPr>
        <w:t xml:space="preserve"> </w:t>
      </w:r>
      <w:r w:rsidRPr="00344A68">
        <w:rPr>
          <w:spacing w:val="1"/>
          <w:sz w:val="22"/>
          <w:szCs w:val="22"/>
        </w:rPr>
        <w:t>(ФП)</w:t>
      </w:r>
    </w:p>
    <w:p w14:paraId="13770E9C" w14:textId="77777777" w:rsidR="00306441" w:rsidRPr="00EB2501" w:rsidRDefault="00306441" w:rsidP="00306441">
      <w:pPr>
        <w:jc w:val="both"/>
        <w:rPr>
          <w:spacing w:val="1"/>
          <w:sz w:val="22"/>
          <w:szCs w:val="22"/>
        </w:rPr>
      </w:pPr>
      <w:r w:rsidRPr="00EB2501">
        <w:rPr>
          <w:color w:val="000000" w:themeColor="text1"/>
          <w:spacing w:val="1"/>
          <w:sz w:val="22"/>
          <w:szCs w:val="22"/>
        </w:rPr>
        <w:t>Секция «</w:t>
      </w:r>
      <w:r w:rsidR="00DB0E49" w:rsidRPr="00EB2501">
        <w:rPr>
          <w:spacing w:val="1"/>
          <w:sz w:val="22"/>
          <w:szCs w:val="22"/>
        </w:rPr>
        <w:t>Правовые, политические и социальные аспекты развития общества</w:t>
      </w:r>
      <w:r w:rsidRPr="00EB2501">
        <w:rPr>
          <w:spacing w:val="1"/>
          <w:sz w:val="22"/>
          <w:szCs w:val="22"/>
        </w:rPr>
        <w:t>»</w:t>
      </w:r>
      <w:r w:rsidR="0024004B" w:rsidRPr="00EB2501">
        <w:rPr>
          <w:color w:val="000000"/>
          <w:sz w:val="22"/>
          <w:szCs w:val="22"/>
        </w:rPr>
        <w:t> </w:t>
      </w:r>
      <w:r w:rsidRPr="00EB2501">
        <w:rPr>
          <w:color w:val="000000"/>
          <w:sz w:val="22"/>
          <w:szCs w:val="22"/>
        </w:rPr>
        <w:t>(СПП)</w:t>
      </w:r>
    </w:p>
    <w:p w14:paraId="597824C0" w14:textId="77777777" w:rsidR="003454BA" w:rsidRPr="00EB2501" w:rsidRDefault="00306441" w:rsidP="00306441">
      <w:pPr>
        <w:contextualSpacing/>
        <w:jc w:val="both"/>
        <w:rPr>
          <w:spacing w:val="1"/>
          <w:sz w:val="22"/>
          <w:szCs w:val="22"/>
        </w:rPr>
      </w:pPr>
      <w:r w:rsidRPr="00EB2501">
        <w:rPr>
          <w:spacing w:val="1"/>
          <w:sz w:val="22"/>
          <w:szCs w:val="22"/>
        </w:rPr>
        <w:t>Секция «Изучение иностранных языков в техническом ВУЗе: л</w:t>
      </w:r>
      <w:r w:rsidRPr="00EB2501">
        <w:rPr>
          <w:sz w:val="22"/>
          <w:szCs w:val="22"/>
        </w:rPr>
        <w:t>ингвострановедческий аспект»</w:t>
      </w:r>
      <w:r w:rsidRPr="00EB2501">
        <w:rPr>
          <w:spacing w:val="1"/>
          <w:sz w:val="22"/>
          <w:szCs w:val="22"/>
        </w:rPr>
        <w:t xml:space="preserve"> (ИЯ)</w:t>
      </w:r>
    </w:p>
    <w:p w14:paraId="7126CEC9" w14:textId="77777777" w:rsidR="00A45E98" w:rsidRDefault="00A45E98" w:rsidP="00306441">
      <w:pPr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</w:p>
    <w:p w14:paraId="78D7EA94" w14:textId="77777777" w:rsidR="00C7238C" w:rsidRDefault="00EB2501" w:rsidP="00C7238C">
      <w:pPr>
        <w:contextualSpacing/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Направление 4</w:t>
      </w:r>
      <w:r w:rsidRPr="00EB2501">
        <w:rPr>
          <w:b/>
          <w:spacing w:val="1"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 w:rsidRPr="00EB2501">
        <w:rPr>
          <w:b/>
          <w:spacing w:val="1"/>
          <w:sz w:val="22"/>
          <w:szCs w:val="22"/>
        </w:rPr>
        <w:t xml:space="preserve">ЕСТЕСТВЕННОНАУЧНОЕ </w:t>
      </w:r>
    </w:p>
    <w:p w14:paraId="0E4F2FD2" w14:textId="77777777" w:rsidR="00EB2501" w:rsidRDefault="00EB2501" w:rsidP="00C7238C">
      <w:pPr>
        <w:contextualSpacing/>
        <w:jc w:val="center"/>
        <w:rPr>
          <w:b/>
          <w:spacing w:val="1"/>
          <w:sz w:val="22"/>
          <w:szCs w:val="22"/>
        </w:rPr>
      </w:pPr>
      <w:r w:rsidRPr="00EB2501">
        <w:rPr>
          <w:b/>
          <w:spacing w:val="1"/>
          <w:sz w:val="22"/>
          <w:szCs w:val="22"/>
        </w:rPr>
        <w:t xml:space="preserve">(для обучающихся </w:t>
      </w:r>
      <w:r w:rsidR="00C7238C">
        <w:rPr>
          <w:b/>
          <w:spacing w:val="1"/>
          <w:sz w:val="22"/>
          <w:szCs w:val="22"/>
        </w:rPr>
        <w:t xml:space="preserve">9-11 классов </w:t>
      </w:r>
      <w:r w:rsidRPr="00EB2501">
        <w:rPr>
          <w:b/>
          <w:spacing w:val="1"/>
          <w:sz w:val="22"/>
          <w:szCs w:val="22"/>
        </w:rPr>
        <w:t>школ)</w:t>
      </w:r>
    </w:p>
    <w:p w14:paraId="0EEA4F1A" w14:textId="77777777" w:rsidR="00EB2501" w:rsidRDefault="00EB2501" w:rsidP="00EB2501">
      <w:pPr>
        <w:contextualSpacing/>
        <w:jc w:val="both"/>
        <w:rPr>
          <w:spacing w:val="1"/>
          <w:sz w:val="22"/>
          <w:szCs w:val="22"/>
        </w:rPr>
      </w:pPr>
    </w:p>
    <w:p w14:paraId="4DE95AAE" w14:textId="77777777" w:rsidR="00EB2501" w:rsidRPr="00EB2501" w:rsidRDefault="00EB2501" w:rsidP="00EB2501">
      <w:pPr>
        <w:contextualSpacing/>
        <w:jc w:val="both"/>
        <w:rPr>
          <w:spacing w:val="1"/>
          <w:sz w:val="22"/>
          <w:szCs w:val="22"/>
        </w:rPr>
      </w:pPr>
      <w:r w:rsidRPr="00EB2501">
        <w:rPr>
          <w:spacing w:val="1"/>
          <w:sz w:val="22"/>
          <w:szCs w:val="22"/>
        </w:rPr>
        <w:t>Секция</w:t>
      </w:r>
      <w:r>
        <w:rPr>
          <w:spacing w:val="1"/>
          <w:sz w:val="22"/>
          <w:szCs w:val="22"/>
        </w:rPr>
        <w:t xml:space="preserve"> «</w:t>
      </w:r>
      <w:r w:rsidRPr="00EB2501">
        <w:rPr>
          <w:spacing w:val="1"/>
          <w:sz w:val="22"/>
          <w:szCs w:val="22"/>
        </w:rPr>
        <w:t>Первые шаги в науку»</w:t>
      </w:r>
    </w:p>
    <w:p w14:paraId="0C48B4EF" w14:textId="77777777" w:rsidR="00EB2501" w:rsidRDefault="00EB2501" w:rsidP="001C42D8">
      <w:pPr>
        <w:suppressAutoHyphens w:val="0"/>
        <w:jc w:val="center"/>
        <w:rPr>
          <w:b/>
          <w:spacing w:val="1"/>
          <w:sz w:val="22"/>
          <w:szCs w:val="22"/>
          <w:highlight w:val="yellow"/>
          <w:u w:val="single"/>
        </w:rPr>
      </w:pPr>
    </w:p>
    <w:p w14:paraId="5C51E1A1" w14:textId="77777777" w:rsidR="00DE6319" w:rsidRPr="00EB2501" w:rsidRDefault="00DE6319" w:rsidP="008F6083">
      <w:pPr>
        <w:suppressAutoHyphens w:val="0"/>
        <w:spacing w:after="200" w:line="276" w:lineRule="auto"/>
        <w:jc w:val="both"/>
        <w:rPr>
          <w:color w:val="000000"/>
          <w:spacing w:val="1"/>
          <w:sz w:val="22"/>
          <w:szCs w:val="22"/>
        </w:rPr>
      </w:pPr>
      <w:r w:rsidRPr="00EB2501">
        <w:rPr>
          <w:color w:val="000000"/>
          <w:spacing w:val="1"/>
          <w:sz w:val="22"/>
          <w:szCs w:val="22"/>
        </w:rPr>
        <w:br w:type="page"/>
      </w:r>
    </w:p>
    <w:p w14:paraId="4C49CF27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  <w:u w:val="single"/>
        </w:rPr>
      </w:pPr>
      <w:r w:rsidRPr="00EB2501">
        <w:rPr>
          <w:b/>
          <w:spacing w:val="1"/>
          <w:sz w:val="22"/>
          <w:szCs w:val="22"/>
          <w:u w:val="single"/>
        </w:rPr>
        <w:lastRenderedPageBreak/>
        <w:t>СТОИМОСТЬ УЧАСТИЯ</w:t>
      </w:r>
    </w:p>
    <w:p w14:paraId="469CFA10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</w:rPr>
      </w:pPr>
    </w:p>
    <w:p w14:paraId="0F320B10" w14:textId="77777777" w:rsidR="0099030A" w:rsidRPr="00EB2501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EB2501">
        <w:rPr>
          <w:sz w:val="22"/>
          <w:szCs w:val="22"/>
        </w:rPr>
        <w:t xml:space="preserve">С целью возмещения организационных, издательских расходов авторам необходимо оплатить организационный взнос в размере </w:t>
      </w:r>
      <w:r w:rsidRPr="00EB2501">
        <w:rPr>
          <w:b/>
          <w:color w:val="000000"/>
          <w:spacing w:val="1"/>
          <w:sz w:val="22"/>
          <w:szCs w:val="22"/>
        </w:rPr>
        <w:t>600 рублей.</w:t>
      </w:r>
    </w:p>
    <w:p w14:paraId="0DDF10B9" w14:textId="77777777" w:rsidR="003E62FF" w:rsidRDefault="003E62FF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</w:p>
    <w:p w14:paraId="41914D9E" w14:textId="77777777" w:rsidR="0099030A" w:rsidRPr="0099030A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99030A">
        <w:rPr>
          <w:color w:val="000000"/>
          <w:spacing w:val="1"/>
          <w:sz w:val="22"/>
          <w:szCs w:val="22"/>
        </w:rPr>
        <w:t xml:space="preserve">Для авторов из КГЭУ </w:t>
      </w:r>
      <w:r w:rsidR="003E7A2B" w:rsidRPr="00EB2501">
        <w:rPr>
          <w:sz w:val="22"/>
          <w:szCs w:val="22"/>
        </w:rPr>
        <w:t xml:space="preserve">организационный </w:t>
      </w:r>
      <w:r w:rsidR="003E7A2B">
        <w:rPr>
          <w:sz w:val="22"/>
          <w:szCs w:val="22"/>
        </w:rPr>
        <w:t xml:space="preserve"> </w:t>
      </w:r>
      <w:r w:rsidRPr="0099030A">
        <w:rPr>
          <w:color w:val="000000"/>
          <w:spacing w:val="1"/>
          <w:sz w:val="22"/>
          <w:szCs w:val="22"/>
        </w:rPr>
        <w:t xml:space="preserve">взнос составляет </w:t>
      </w:r>
      <w:r w:rsidRPr="0099030A">
        <w:rPr>
          <w:b/>
          <w:color w:val="000000"/>
          <w:spacing w:val="1"/>
          <w:sz w:val="22"/>
          <w:szCs w:val="22"/>
        </w:rPr>
        <w:t>400 рублей.</w:t>
      </w:r>
    </w:p>
    <w:p w14:paraId="7E5B7A04" w14:textId="77777777" w:rsidR="003E62FF" w:rsidRDefault="003E62FF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</w:p>
    <w:p w14:paraId="1664E092" w14:textId="77777777" w:rsidR="0099030A" w:rsidRPr="0099030A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99030A">
        <w:rPr>
          <w:color w:val="000000"/>
          <w:spacing w:val="1"/>
          <w:sz w:val="22"/>
          <w:szCs w:val="22"/>
        </w:rPr>
        <w:t xml:space="preserve">Обучающиеся школ от оплаты </w:t>
      </w:r>
      <w:r w:rsidR="003E7A2B" w:rsidRPr="00EB2501">
        <w:rPr>
          <w:sz w:val="22"/>
          <w:szCs w:val="22"/>
        </w:rPr>
        <w:t>организационн</w:t>
      </w:r>
      <w:r w:rsidR="003E7A2B">
        <w:rPr>
          <w:sz w:val="22"/>
          <w:szCs w:val="22"/>
        </w:rPr>
        <w:t>ого</w:t>
      </w:r>
      <w:r w:rsidRPr="0099030A">
        <w:rPr>
          <w:color w:val="000000"/>
          <w:spacing w:val="1"/>
          <w:sz w:val="22"/>
          <w:szCs w:val="22"/>
        </w:rPr>
        <w:t xml:space="preserve"> взноса освобождены.</w:t>
      </w:r>
    </w:p>
    <w:p w14:paraId="3707F0EB" w14:textId="77777777" w:rsidR="0099030A" w:rsidRPr="00EB2501" w:rsidRDefault="0099030A" w:rsidP="0099030A">
      <w:pPr>
        <w:ind w:firstLine="709"/>
        <w:contextualSpacing/>
        <w:jc w:val="both"/>
        <w:rPr>
          <w:color w:val="000000" w:themeColor="text1"/>
          <w:spacing w:val="1"/>
          <w:sz w:val="22"/>
          <w:szCs w:val="22"/>
        </w:rPr>
      </w:pPr>
      <w:r w:rsidRPr="00EB2501">
        <w:rPr>
          <w:color w:val="000000" w:themeColor="text1"/>
          <w:spacing w:val="1"/>
          <w:sz w:val="22"/>
          <w:szCs w:val="22"/>
          <w:u w:val="single"/>
        </w:rPr>
        <w:t xml:space="preserve">Оплата производится только в случае </w:t>
      </w:r>
      <w:r w:rsidRPr="00EB2501">
        <w:rPr>
          <w:b/>
          <w:color w:val="000000" w:themeColor="text1"/>
          <w:spacing w:val="1"/>
          <w:sz w:val="22"/>
          <w:szCs w:val="22"/>
          <w:u w:val="single"/>
        </w:rPr>
        <w:t>положительной</w:t>
      </w:r>
      <w:r w:rsidRPr="00EB2501">
        <w:rPr>
          <w:color w:val="000000" w:themeColor="text1"/>
          <w:spacing w:val="1"/>
          <w:sz w:val="22"/>
          <w:szCs w:val="22"/>
          <w:u w:val="single"/>
        </w:rPr>
        <w:t xml:space="preserve"> </w:t>
      </w:r>
      <w:r w:rsidRPr="00EB2501">
        <w:rPr>
          <w:b/>
          <w:color w:val="000000" w:themeColor="text1"/>
          <w:spacing w:val="1"/>
          <w:sz w:val="22"/>
          <w:szCs w:val="22"/>
          <w:u w:val="single"/>
        </w:rPr>
        <w:t xml:space="preserve">рецензии (статус </w:t>
      </w:r>
      <w:r w:rsidRPr="00EB2501">
        <w:rPr>
          <w:b/>
          <w:color w:val="000000"/>
          <w:spacing w:val="1"/>
          <w:sz w:val="22"/>
          <w:szCs w:val="22"/>
        </w:rPr>
        <w:t>«Ожидается оплата организационного взноса»).</w:t>
      </w:r>
    </w:p>
    <w:p w14:paraId="46B243D5" w14:textId="77777777" w:rsidR="0099030A" w:rsidRDefault="0099030A" w:rsidP="0099030A">
      <w:pPr>
        <w:ind w:firstLine="709"/>
        <w:contextualSpacing/>
        <w:rPr>
          <w:color w:val="000000"/>
          <w:spacing w:val="1"/>
          <w:sz w:val="22"/>
          <w:szCs w:val="22"/>
        </w:rPr>
      </w:pPr>
    </w:p>
    <w:p w14:paraId="3FE121C3" w14:textId="77777777" w:rsidR="005174F0" w:rsidRPr="00CC1647" w:rsidRDefault="005174F0" w:rsidP="0099030A">
      <w:pPr>
        <w:ind w:firstLine="709"/>
        <w:contextualSpacing/>
        <w:rPr>
          <w:b/>
          <w:color w:val="000000" w:themeColor="text1"/>
          <w:spacing w:val="1"/>
          <w:sz w:val="22"/>
          <w:szCs w:val="22"/>
        </w:rPr>
      </w:pPr>
      <w:r w:rsidRPr="00CC1647">
        <w:rPr>
          <w:b/>
          <w:color w:val="000000" w:themeColor="text1"/>
          <w:spacing w:val="1"/>
          <w:sz w:val="22"/>
          <w:szCs w:val="22"/>
        </w:rPr>
        <w:t>Банковские реквизиты для оплаты оргвзноса:</w:t>
      </w:r>
    </w:p>
    <w:p w14:paraId="3AD91872" w14:textId="77777777" w:rsidR="00214744" w:rsidRPr="00CC1647" w:rsidRDefault="00214744" w:rsidP="00214744">
      <w:pPr>
        <w:shd w:val="clear" w:color="auto" w:fill="FFFFFF"/>
        <w:suppressAutoHyphens w:val="0"/>
        <w:ind w:firstLine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ИНН 1656019286</w:t>
      </w:r>
    </w:p>
    <w:p w14:paraId="358BA8C1" w14:textId="77777777" w:rsidR="00214744" w:rsidRPr="00CC1647" w:rsidRDefault="00214744" w:rsidP="00214744">
      <w:pPr>
        <w:shd w:val="clear" w:color="auto" w:fill="FFFFFF"/>
        <w:suppressAutoHyphens w:val="0"/>
        <w:ind w:firstLine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КПП 165601001</w:t>
      </w:r>
    </w:p>
    <w:p w14:paraId="49D5B7B3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УФК по Республике Татарстан г. Казань (ФГБОУ ВО «КГЭУ» л/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20116Х79020)</w:t>
      </w:r>
    </w:p>
    <w:p w14:paraId="26F521B9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р/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03214643000000011100</w:t>
      </w:r>
    </w:p>
    <w:p w14:paraId="251B8BED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Отделение-НБ Республика Татарстан Банка России</w:t>
      </w:r>
    </w:p>
    <w:p w14:paraId="2CD3D525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БИК 019205400</w:t>
      </w:r>
    </w:p>
    <w:p w14:paraId="55A4C24F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к/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40102810445370000079</w:t>
      </w:r>
    </w:p>
    <w:p w14:paraId="2CBF30AF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КБК 00000000000000000130</w:t>
      </w:r>
    </w:p>
    <w:p w14:paraId="3DBB7733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ОКАТО 92401370000</w:t>
      </w:r>
    </w:p>
    <w:p w14:paraId="5BD8C042" w14:textId="77777777"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333333"/>
          <w:sz w:val="22"/>
          <w:szCs w:val="22"/>
          <w:lang w:eastAsia="ru-RU"/>
        </w:rPr>
        <w:t>ОКТМО </w:t>
      </w:r>
      <w:r w:rsidRPr="00CC1647">
        <w:rPr>
          <w:color w:val="000000"/>
          <w:sz w:val="22"/>
          <w:szCs w:val="22"/>
          <w:shd w:val="clear" w:color="auto" w:fill="FFFFFF"/>
          <w:lang w:eastAsia="ru-RU"/>
        </w:rPr>
        <w:t>92701000</w:t>
      </w:r>
    </w:p>
    <w:p w14:paraId="255490ED" w14:textId="77777777" w:rsidR="005174F0" w:rsidRPr="00E348CA" w:rsidRDefault="005174F0" w:rsidP="00214744">
      <w:pPr>
        <w:contextualSpacing/>
        <w:rPr>
          <w:b/>
          <w:color w:val="000000"/>
          <w:spacing w:val="1"/>
          <w:sz w:val="22"/>
          <w:szCs w:val="22"/>
          <w:highlight w:val="yellow"/>
        </w:rPr>
      </w:pPr>
    </w:p>
    <w:p w14:paraId="38488B9F" w14:textId="77777777" w:rsidR="003F3BEE" w:rsidRPr="00CC1647" w:rsidRDefault="005174F0" w:rsidP="00EF682A">
      <w:pPr>
        <w:ind w:firstLine="709"/>
        <w:contextualSpacing/>
        <w:jc w:val="both"/>
        <w:rPr>
          <w:color w:val="000000" w:themeColor="text1"/>
          <w:spacing w:val="1"/>
          <w:sz w:val="22"/>
          <w:szCs w:val="22"/>
        </w:rPr>
      </w:pPr>
      <w:r w:rsidRPr="00CC1647">
        <w:rPr>
          <w:b/>
          <w:color w:val="000000"/>
          <w:spacing w:val="1"/>
          <w:sz w:val="22"/>
          <w:szCs w:val="22"/>
        </w:rPr>
        <w:t>При оплате указать:</w:t>
      </w:r>
      <w:r w:rsidRPr="00CC1647">
        <w:rPr>
          <w:color w:val="000000"/>
          <w:spacing w:val="1"/>
          <w:sz w:val="22"/>
          <w:szCs w:val="22"/>
        </w:rPr>
        <w:t xml:space="preserve"> </w:t>
      </w:r>
      <w:r w:rsidR="00150CAE" w:rsidRPr="00CC1647">
        <w:rPr>
          <w:color w:val="000000"/>
          <w:spacing w:val="1"/>
          <w:sz w:val="22"/>
          <w:szCs w:val="22"/>
        </w:rPr>
        <w:t>«</w:t>
      </w:r>
      <w:r w:rsidR="00EB2501" w:rsidRPr="00CC1647">
        <w:rPr>
          <w:color w:val="000000" w:themeColor="text1"/>
          <w:spacing w:val="1"/>
          <w:sz w:val="22"/>
          <w:szCs w:val="22"/>
        </w:rPr>
        <w:t>Т</w:t>
      </w:r>
      <w:r w:rsidR="00CC1647" w:rsidRPr="00CC1647">
        <w:rPr>
          <w:color w:val="000000" w:themeColor="text1"/>
          <w:spacing w:val="1"/>
          <w:sz w:val="22"/>
          <w:szCs w:val="22"/>
        </w:rPr>
        <w:t>Ч</w:t>
      </w:r>
      <w:r w:rsidR="00EB2501" w:rsidRPr="00CC1647">
        <w:rPr>
          <w:color w:val="000000" w:themeColor="text1"/>
          <w:spacing w:val="1"/>
          <w:sz w:val="22"/>
          <w:szCs w:val="22"/>
        </w:rPr>
        <w:t xml:space="preserve"> – 2022</w:t>
      </w:r>
      <w:r w:rsidR="00150CAE" w:rsidRPr="00CC1647">
        <w:rPr>
          <w:color w:val="000000" w:themeColor="text1"/>
          <w:spacing w:val="1"/>
          <w:sz w:val="22"/>
          <w:szCs w:val="22"/>
        </w:rPr>
        <w:t>»</w:t>
      </w:r>
      <w:r w:rsidR="00F83B5A" w:rsidRPr="00CC1647">
        <w:rPr>
          <w:color w:val="000000" w:themeColor="text1"/>
          <w:spacing w:val="1"/>
          <w:sz w:val="22"/>
          <w:szCs w:val="22"/>
        </w:rPr>
        <w:t xml:space="preserve"> </w:t>
      </w:r>
      <w:r w:rsidRPr="00CC1647">
        <w:rPr>
          <w:color w:val="000000" w:themeColor="text1"/>
          <w:spacing w:val="1"/>
          <w:sz w:val="22"/>
          <w:szCs w:val="22"/>
        </w:rPr>
        <w:t>и фамилии участников.</w:t>
      </w:r>
    </w:p>
    <w:p w14:paraId="52211D17" w14:textId="77777777" w:rsidR="00F42036" w:rsidRPr="00CC1647" w:rsidRDefault="005174F0" w:rsidP="00F42036">
      <w:pPr>
        <w:ind w:firstLine="709"/>
        <w:contextualSpacing/>
        <w:jc w:val="both"/>
        <w:rPr>
          <w:b/>
          <w:color w:val="000000"/>
          <w:spacing w:val="1"/>
          <w:sz w:val="22"/>
          <w:szCs w:val="22"/>
        </w:rPr>
      </w:pPr>
      <w:r w:rsidRPr="003E62FF">
        <w:rPr>
          <w:color w:val="000000"/>
          <w:spacing w:val="1"/>
          <w:sz w:val="22"/>
          <w:szCs w:val="22"/>
        </w:rPr>
        <w:t xml:space="preserve">Скан-копии оплаты </w:t>
      </w:r>
      <w:r w:rsidR="00F42036" w:rsidRPr="003E62FF">
        <w:rPr>
          <w:color w:val="000000"/>
          <w:spacing w:val="1"/>
          <w:sz w:val="22"/>
          <w:szCs w:val="22"/>
        </w:rPr>
        <w:t>необходимо прикрепить к регистрацио</w:t>
      </w:r>
      <w:r w:rsidR="0070780B" w:rsidRPr="003E62FF">
        <w:rPr>
          <w:color w:val="000000"/>
          <w:spacing w:val="1"/>
          <w:sz w:val="22"/>
          <w:szCs w:val="22"/>
        </w:rPr>
        <w:t>нной форме на портале Ломоносов, после смены статуса на</w:t>
      </w:r>
      <w:r w:rsidR="0070780B" w:rsidRPr="00CC1647">
        <w:rPr>
          <w:b/>
          <w:color w:val="000000"/>
          <w:spacing w:val="1"/>
          <w:sz w:val="22"/>
          <w:szCs w:val="22"/>
        </w:rPr>
        <w:t xml:space="preserve"> «</w:t>
      </w:r>
      <w:r w:rsidR="00DA4DD4" w:rsidRPr="00CC1647">
        <w:rPr>
          <w:b/>
          <w:color w:val="000000"/>
          <w:spacing w:val="1"/>
          <w:sz w:val="22"/>
          <w:szCs w:val="22"/>
        </w:rPr>
        <w:t>Ожидается оплата организационного взноса</w:t>
      </w:r>
      <w:r w:rsidR="0070780B" w:rsidRPr="00CC1647">
        <w:rPr>
          <w:b/>
          <w:color w:val="000000"/>
          <w:spacing w:val="1"/>
          <w:sz w:val="22"/>
          <w:szCs w:val="22"/>
        </w:rPr>
        <w:t>»</w:t>
      </w:r>
      <w:r w:rsidR="00246AB0" w:rsidRPr="00CC1647">
        <w:rPr>
          <w:b/>
          <w:color w:val="000000"/>
          <w:spacing w:val="1"/>
          <w:sz w:val="22"/>
          <w:szCs w:val="22"/>
        </w:rPr>
        <w:t>.</w:t>
      </w:r>
      <w:r w:rsidR="003E62FF">
        <w:rPr>
          <w:b/>
          <w:color w:val="000000"/>
          <w:spacing w:val="1"/>
          <w:sz w:val="22"/>
          <w:szCs w:val="22"/>
        </w:rPr>
        <w:t xml:space="preserve"> </w:t>
      </w:r>
    </w:p>
    <w:p w14:paraId="5B65DC63" w14:textId="77777777" w:rsidR="005174F0" w:rsidRPr="00CC1647" w:rsidRDefault="005174F0" w:rsidP="00F42036">
      <w:pPr>
        <w:ind w:firstLine="709"/>
        <w:contextualSpacing/>
        <w:jc w:val="both"/>
        <w:rPr>
          <w:b/>
          <w:spacing w:val="-3"/>
          <w:sz w:val="18"/>
          <w:szCs w:val="18"/>
        </w:rPr>
      </w:pPr>
      <w:r w:rsidRPr="00CC1647">
        <w:rPr>
          <w:b/>
          <w:color w:val="000000"/>
          <w:spacing w:val="1"/>
          <w:sz w:val="22"/>
          <w:szCs w:val="22"/>
        </w:rPr>
        <w:t xml:space="preserve">В теме письма указать </w:t>
      </w:r>
      <w:r w:rsidRPr="00CC1647">
        <w:rPr>
          <w:spacing w:val="1"/>
          <w:sz w:val="22"/>
          <w:szCs w:val="22"/>
        </w:rPr>
        <w:t>аббревиатуру секции и фамилию автора (</w:t>
      </w:r>
      <w:proofErr w:type="spellStart"/>
      <w:r w:rsidRPr="00CC1647">
        <w:rPr>
          <w:spacing w:val="1"/>
          <w:sz w:val="22"/>
          <w:szCs w:val="22"/>
        </w:rPr>
        <w:t>ов</w:t>
      </w:r>
      <w:proofErr w:type="spellEnd"/>
      <w:r w:rsidRPr="00CC1647">
        <w:rPr>
          <w:spacing w:val="1"/>
          <w:sz w:val="22"/>
          <w:szCs w:val="22"/>
        </w:rPr>
        <w:t xml:space="preserve">) </w:t>
      </w:r>
      <w:r w:rsidRPr="00CC1647">
        <w:rPr>
          <w:spacing w:val="-3"/>
          <w:sz w:val="18"/>
          <w:szCs w:val="18"/>
        </w:rPr>
        <w:t>(</w:t>
      </w:r>
      <w:r w:rsidRPr="00CC1647">
        <w:rPr>
          <w:b/>
          <w:spacing w:val="-3"/>
          <w:sz w:val="18"/>
          <w:szCs w:val="18"/>
        </w:rPr>
        <w:t xml:space="preserve">например, </w:t>
      </w:r>
      <w:proofErr w:type="spellStart"/>
      <w:r w:rsidRPr="00CC1647">
        <w:rPr>
          <w:b/>
          <w:spacing w:val="-3"/>
          <w:sz w:val="18"/>
          <w:szCs w:val="18"/>
        </w:rPr>
        <w:t>ЭСиС</w:t>
      </w:r>
      <w:proofErr w:type="spellEnd"/>
      <w:r w:rsidRPr="00CC1647">
        <w:rPr>
          <w:b/>
          <w:spacing w:val="-3"/>
          <w:sz w:val="18"/>
          <w:szCs w:val="18"/>
        </w:rPr>
        <w:t xml:space="preserve"> Иванов, Петров).</w:t>
      </w:r>
    </w:p>
    <w:p w14:paraId="6DC4A46B" w14:textId="77777777" w:rsidR="003454BA" w:rsidRDefault="003454BA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14:paraId="2BE490A3" w14:textId="77777777" w:rsidR="00A3199E" w:rsidRDefault="00C7238C" w:rsidP="00C7238C">
      <w:pPr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  <w:r w:rsidRPr="001C42D8">
        <w:rPr>
          <w:color w:val="000000" w:themeColor="text1"/>
          <w:sz w:val="22"/>
        </w:rPr>
        <w:t>Командировочные расходы (проезд, проживание</w:t>
      </w:r>
      <w:r w:rsidRPr="008917C8">
        <w:rPr>
          <w:color w:val="000000" w:themeColor="text1"/>
          <w:sz w:val="22"/>
        </w:rPr>
        <w:t>)</w:t>
      </w:r>
      <w:r w:rsidRPr="008917C8">
        <w:rPr>
          <w:i/>
          <w:color w:val="000000" w:themeColor="text1"/>
          <w:sz w:val="22"/>
        </w:rPr>
        <w:t xml:space="preserve"> </w:t>
      </w:r>
      <w:r w:rsidRPr="00C7238C">
        <w:rPr>
          <w:b/>
          <w:i/>
          <w:color w:val="000000" w:themeColor="text1"/>
          <w:sz w:val="22"/>
        </w:rPr>
        <w:t>за счет направляющей стороны.</w:t>
      </w:r>
    </w:p>
    <w:p w14:paraId="7A8D891D" w14:textId="77777777" w:rsidR="00C7238C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14:paraId="22D21DD1" w14:textId="77777777" w:rsidR="00C7238C" w:rsidRPr="00E348CA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14:paraId="71CE8D33" w14:textId="77777777" w:rsidR="0099030A" w:rsidRPr="003E7A2B" w:rsidRDefault="00A3199E" w:rsidP="003E7A2B">
      <w:pPr>
        <w:suppressAutoHyphens w:val="0"/>
        <w:jc w:val="both"/>
        <w:rPr>
          <w:b/>
          <w:color w:val="000000"/>
          <w:spacing w:val="1"/>
          <w:sz w:val="22"/>
          <w:szCs w:val="22"/>
        </w:rPr>
      </w:pPr>
      <w:r w:rsidRPr="003E7A2B">
        <w:rPr>
          <w:b/>
          <w:color w:val="000000"/>
          <w:spacing w:val="1"/>
          <w:sz w:val="22"/>
          <w:szCs w:val="22"/>
        </w:rPr>
        <w:t>Материал включается в сборник при выполнении следующих условий:</w:t>
      </w:r>
    </w:p>
    <w:p w14:paraId="1C0BD929" w14:textId="77777777" w:rsidR="00073043" w:rsidRPr="00073043" w:rsidRDefault="00073043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>Оформ</w:t>
      </w:r>
      <w:r w:rsidR="003E7A2B">
        <w:rPr>
          <w:spacing w:val="-4"/>
          <w:sz w:val="22"/>
        </w:rPr>
        <w:t>ление</w:t>
      </w:r>
      <w:r>
        <w:rPr>
          <w:spacing w:val="-4"/>
          <w:sz w:val="22"/>
        </w:rPr>
        <w:t xml:space="preserve"> материал</w:t>
      </w:r>
      <w:r w:rsidR="003E7A2B">
        <w:rPr>
          <w:spacing w:val="-4"/>
          <w:sz w:val="22"/>
        </w:rPr>
        <w:t>а</w:t>
      </w:r>
      <w:r>
        <w:rPr>
          <w:spacing w:val="-4"/>
          <w:sz w:val="22"/>
        </w:rPr>
        <w:t xml:space="preserve"> доклада в соответствии с требованиями</w:t>
      </w:r>
      <w:r w:rsidR="003E7A2B">
        <w:rPr>
          <w:spacing w:val="-4"/>
          <w:sz w:val="22"/>
        </w:rPr>
        <w:t>.</w:t>
      </w:r>
    </w:p>
    <w:p w14:paraId="0D96C8A6" w14:textId="77777777" w:rsidR="00A3199E" w:rsidRPr="00073043" w:rsidRDefault="00A3199E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 w:rsidRPr="00073043">
        <w:rPr>
          <w:spacing w:val="-4"/>
          <w:sz w:val="22"/>
        </w:rPr>
        <w:t xml:space="preserve">Оригинальность докладов должна составлять </w:t>
      </w:r>
      <w:r w:rsidRPr="00C7238C">
        <w:rPr>
          <w:b/>
          <w:spacing w:val="-4"/>
          <w:sz w:val="22"/>
        </w:rPr>
        <w:t>не менее 70%</w:t>
      </w:r>
      <w:r w:rsidR="00C7238C">
        <w:rPr>
          <w:spacing w:val="-4"/>
          <w:sz w:val="22"/>
        </w:rPr>
        <w:t>.</w:t>
      </w:r>
    </w:p>
    <w:p w14:paraId="6C9C381B" w14:textId="77777777" w:rsidR="00A3199E" w:rsidRDefault="00A3199E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Каждый доклад проходит обязательное рецензирование. </w:t>
      </w:r>
      <w:r w:rsidR="00073043">
        <w:rPr>
          <w:spacing w:val="-4"/>
          <w:sz w:val="22"/>
        </w:rPr>
        <w:t>Необходимо получить положительную рецензию</w:t>
      </w:r>
      <w:r w:rsidR="003E7A2B">
        <w:rPr>
          <w:spacing w:val="-4"/>
          <w:sz w:val="22"/>
        </w:rPr>
        <w:t>.</w:t>
      </w:r>
    </w:p>
    <w:p w14:paraId="40215FAA" w14:textId="77777777" w:rsidR="00073043" w:rsidRPr="00A3199E" w:rsidRDefault="00073043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>Опла</w:t>
      </w:r>
      <w:r w:rsidR="00C7238C">
        <w:rPr>
          <w:spacing w:val="-4"/>
          <w:sz w:val="22"/>
        </w:rPr>
        <w:t>та</w:t>
      </w:r>
      <w:r>
        <w:rPr>
          <w:spacing w:val="-4"/>
          <w:sz w:val="22"/>
        </w:rPr>
        <w:t xml:space="preserve"> организационн</w:t>
      </w:r>
      <w:r w:rsidR="00C7238C">
        <w:rPr>
          <w:spacing w:val="-4"/>
          <w:sz w:val="22"/>
        </w:rPr>
        <w:t>ого</w:t>
      </w:r>
      <w:r>
        <w:rPr>
          <w:spacing w:val="-4"/>
          <w:sz w:val="22"/>
        </w:rPr>
        <w:t xml:space="preserve"> взнос</w:t>
      </w:r>
      <w:r w:rsidR="00C7238C">
        <w:rPr>
          <w:spacing w:val="-4"/>
          <w:sz w:val="22"/>
        </w:rPr>
        <w:t>а</w:t>
      </w:r>
      <w:r w:rsidR="003E7A2B">
        <w:rPr>
          <w:spacing w:val="-4"/>
          <w:sz w:val="22"/>
        </w:rPr>
        <w:t>.</w:t>
      </w:r>
    </w:p>
    <w:p w14:paraId="5B5FE056" w14:textId="77777777" w:rsidR="00A3199E" w:rsidRDefault="00A3199E" w:rsidP="00A3199E">
      <w:pPr>
        <w:shd w:val="clear" w:color="auto" w:fill="FFFFFF"/>
        <w:ind w:firstLine="709"/>
        <w:jc w:val="both"/>
        <w:rPr>
          <w:spacing w:val="-4"/>
          <w:sz w:val="22"/>
        </w:rPr>
      </w:pPr>
    </w:p>
    <w:p w14:paraId="082E2C72" w14:textId="77777777" w:rsidR="00306441" w:rsidRPr="00CC1647" w:rsidRDefault="00306441" w:rsidP="00090D9E">
      <w:pPr>
        <w:suppressAutoHyphens w:val="0"/>
        <w:jc w:val="center"/>
        <w:rPr>
          <w:b/>
          <w:sz w:val="22"/>
          <w:szCs w:val="22"/>
          <w:u w:val="single"/>
        </w:rPr>
      </w:pPr>
      <w:r w:rsidRPr="00CC1647">
        <w:rPr>
          <w:b/>
          <w:sz w:val="22"/>
          <w:szCs w:val="22"/>
          <w:u w:val="single"/>
        </w:rPr>
        <w:t xml:space="preserve">ТРЕБОВАНИЯ К ОФОРМЛЕНИЮ </w:t>
      </w:r>
      <w:r w:rsidR="003A0911" w:rsidRPr="00CC1647">
        <w:rPr>
          <w:b/>
          <w:sz w:val="22"/>
          <w:szCs w:val="22"/>
          <w:u w:val="single"/>
        </w:rPr>
        <w:t>МАТЕРИАЛОВ</w:t>
      </w:r>
      <w:r w:rsidRPr="00CC1647">
        <w:rPr>
          <w:b/>
          <w:sz w:val="22"/>
          <w:szCs w:val="22"/>
          <w:u w:val="single"/>
        </w:rPr>
        <w:t xml:space="preserve"> ДОКЛАДА</w:t>
      </w:r>
    </w:p>
    <w:p w14:paraId="6E6BC5C9" w14:textId="77777777" w:rsidR="00416BA2" w:rsidRPr="00E348CA" w:rsidRDefault="00416BA2" w:rsidP="00090D9E">
      <w:pPr>
        <w:suppressAutoHyphens w:val="0"/>
        <w:jc w:val="center"/>
        <w:rPr>
          <w:b/>
          <w:sz w:val="22"/>
          <w:szCs w:val="22"/>
          <w:highlight w:val="yellow"/>
          <w:u w:val="single"/>
        </w:rPr>
      </w:pPr>
    </w:p>
    <w:p w14:paraId="378FAEF3" w14:textId="77777777" w:rsid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spacing w:val="-4"/>
          <w:sz w:val="22"/>
        </w:rPr>
        <w:t xml:space="preserve">Материалы доклада </w:t>
      </w:r>
      <w:r w:rsidRPr="00A3199E">
        <w:rPr>
          <w:spacing w:val="-6"/>
          <w:sz w:val="22"/>
        </w:rPr>
        <w:t>НЕ БОЛЕЕ 3-х страниц</w:t>
      </w:r>
      <w:r w:rsidRPr="00A3199E">
        <w:rPr>
          <w:spacing w:val="-4"/>
          <w:sz w:val="22"/>
        </w:rPr>
        <w:t xml:space="preserve"> формата А4 в </w:t>
      </w:r>
      <w:r w:rsidRPr="00A3199E">
        <w:rPr>
          <w:spacing w:val="-4"/>
          <w:sz w:val="22"/>
          <w:lang w:val="en-US"/>
        </w:rPr>
        <w:t>Microsoft</w:t>
      </w:r>
      <w:r w:rsidRPr="00A3199E">
        <w:rPr>
          <w:spacing w:val="-4"/>
          <w:sz w:val="22"/>
        </w:rPr>
        <w:t xml:space="preserve"> </w:t>
      </w:r>
      <w:r w:rsidRPr="00A3199E">
        <w:rPr>
          <w:spacing w:val="-4"/>
          <w:sz w:val="22"/>
          <w:lang w:val="en-US"/>
        </w:rPr>
        <w:t>Word</w:t>
      </w:r>
      <w:r w:rsidRPr="00A3199E">
        <w:rPr>
          <w:spacing w:val="-4"/>
          <w:sz w:val="22"/>
        </w:rPr>
        <w:t xml:space="preserve">, шрифт - Times New </w:t>
      </w:r>
      <w:proofErr w:type="spellStart"/>
      <w:r w:rsidRPr="00A3199E">
        <w:rPr>
          <w:spacing w:val="-4"/>
          <w:sz w:val="22"/>
        </w:rPr>
        <w:t>Roman</w:t>
      </w:r>
      <w:proofErr w:type="spellEnd"/>
      <w:r w:rsidRPr="00A3199E">
        <w:rPr>
          <w:spacing w:val="-4"/>
          <w:sz w:val="22"/>
        </w:rPr>
        <w:t xml:space="preserve">, межстрочный интервал </w:t>
      </w:r>
      <w:r w:rsidRPr="00A3199E">
        <w:rPr>
          <w:i/>
          <w:spacing w:val="-4"/>
          <w:sz w:val="22"/>
        </w:rPr>
        <w:t>минимум</w:t>
      </w:r>
      <w:r w:rsidRPr="00A3199E">
        <w:rPr>
          <w:spacing w:val="-4"/>
          <w:sz w:val="22"/>
        </w:rPr>
        <w:t xml:space="preserve"> – 18</w:t>
      </w:r>
      <w:r w:rsidR="00073043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пт</w:t>
      </w:r>
      <w:proofErr w:type="spellEnd"/>
      <w:r w:rsidRPr="00A3199E">
        <w:rPr>
          <w:spacing w:val="-4"/>
          <w:sz w:val="22"/>
        </w:rPr>
        <w:t xml:space="preserve">; </w:t>
      </w:r>
      <w:r w:rsidR="00073043">
        <w:rPr>
          <w:spacing w:val="-4"/>
          <w:sz w:val="22"/>
        </w:rPr>
        <w:t xml:space="preserve">интервал до и после абзаца – 0; </w:t>
      </w:r>
      <w:r w:rsidRPr="00A3199E">
        <w:rPr>
          <w:spacing w:val="-4"/>
          <w:sz w:val="22"/>
        </w:rPr>
        <w:t xml:space="preserve">форматирование - </w:t>
      </w:r>
      <w:r w:rsidRPr="00A3199E">
        <w:rPr>
          <w:i/>
          <w:spacing w:val="-4"/>
          <w:sz w:val="22"/>
        </w:rPr>
        <w:t>по ширине</w:t>
      </w:r>
      <w:r w:rsidRPr="00A3199E">
        <w:rPr>
          <w:spacing w:val="-4"/>
          <w:sz w:val="22"/>
        </w:rPr>
        <w:t>; поля верхнее – 2,5 см; нижнее – 2 см, левое – 3 см, правое – 2 см (</w:t>
      </w:r>
      <w:r w:rsidRPr="00A3199E">
        <w:rPr>
          <w:rStyle w:val="cs1b16eeb5"/>
          <w:i/>
          <w:sz w:val="22"/>
        </w:rPr>
        <w:t>вкладка Разметка страницы Поля Обычное</w:t>
      </w:r>
      <w:r w:rsidRPr="00A3199E">
        <w:rPr>
          <w:rStyle w:val="cs1b16eeb5"/>
          <w:sz w:val="22"/>
        </w:rPr>
        <w:t>).</w:t>
      </w:r>
    </w:p>
    <w:p w14:paraId="1E376EBB" w14:textId="77777777" w:rsidR="00A3199E" w:rsidRP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rStyle w:val="cs1b16eeb5"/>
          <w:sz w:val="22"/>
        </w:rPr>
        <w:t>Графики, диаграммы формулы (</w:t>
      </w:r>
      <w:r w:rsidRPr="00A3199E">
        <w:rPr>
          <w:rStyle w:val="cs1b16eeb5"/>
          <w:sz w:val="22"/>
          <w:lang w:val="en-US"/>
        </w:rPr>
        <w:t>MS</w:t>
      </w:r>
      <w:r w:rsidRPr="00A3199E">
        <w:rPr>
          <w:rStyle w:val="cs1b16eeb5"/>
          <w:sz w:val="22"/>
        </w:rPr>
        <w:t xml:space="preserve"> </w:t>
      </w:r>
      <w:r w:rsidRPr="00A3199E">
        <w:rPr>
          <w:rStyle w:val="cs1b16eeb5"/>
          <w:sz w:val="22"/>
          <w:lang w:val="en-US"/>
        </w:rPr>
        <w:t>Equation</w:t>
      </w:r>
      <w:r w:rsidRPr="00A3199E">
        <w:rPr>
          <w:rStyle w:val="cs1b16eeb5"/>
          <w:sz w:val="22"/>
        </w:rPr>
        <w:t xml:space="preserve"> 3,0</w:t>
      </w:r>
      <w:r w:rsidRPr="00A3199E">
        <w:rPr>
          <w:sz w:val="22"/>
        </w:rPr>
        <w:t xml:space="preserve"> или </w:t>
      </w:r>
      <w:proofErr w:type="spellStart"/>
      <w:r w:rsidRPr="00A3199E">
        <w:rPr>
          <w:sz w:val="22"/>
        </w:rPr>
        <w:t>MathType</w:t>
      </w:r>
      <w:proofErr w:type="spellEnd"/>
      <w:r w:rsidRPr="00A3199E">
        <w:rPr>
          <w:rStyle w:val="cs1b16eeb5"/>
          <w:sz w:val="22"/>
        </w:rPr>
        <w:t>),</w:t>
      </w:r>
      <w:r w:rsidRPr="00A3199E">
        <w:rPr>
          <w:sz w:val="22"/>
        </w:rPr>
        <w:t xml:space="preserve"> рисунки и другие графические объекты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должны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быть</w:t>
      </w:r>
      <w:r w:rsidRPr="00A3199E">
        <w:rPr>
          <w:spacing w:val="-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формате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JPEG,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JPG</w:t>
      </w:r>
      <w:r w:rsidRPr="00A3199E">
        <w:rPr>
          <w:rStyle w:val="cs1b16eeb5"/>
          <w:sz w:val="22"/>
        </w:rPr>
        <w:t xml:space="preserve">. Абзацный отступ 1,25. </w:t>
      </w:r>
      <w:proofErr w:type="spellStart"/>
      <w:r w:rsidR="003E62FF" w:rsidRPr="003E62FF">
        <w:rPr>
          <w:rStyle w:val="cs1b16eeb5"/>
          <w:b/>
          <w:i/>
          <w:sz w:val="22"/>
        </w:rPr>
        <w:t>Автонумерация</w:t>
      </w:r>
      <w:proofErr w:type="spellEnd"/>
      <w:r w:rsidR="003E62FF" w:rsidRPr="003E62FF">
        <w:rPr>
          <w:rStyle w:val="cs1b16eeb5"/>
          <w:b/>
          <w:i/>
          <w:sz w:val="22"/>
        </w:rPr>
        <w:t xml:space="preserve"> не допускается.</w:t>
      </w:r>
    </w:p>
    <w:p w14:paraId="4F9FB63A" w14:textId="77777777" w:rsidR="003E62FF" w:rsidRDefault="003E62FF" w:rsidP="003E62FF">
      <w:pPr>
        <w:pStyle w:val="a8"/>
        <w:ind w:firstLine="709"/>
        <w:jc w:val="both"/>
        <w:rPr>
          <w:sz w:val="22"/>
          <w:szCs w:val="24"/>
        </w:rPr>
      </w:pPr>
    </w:p>
    <w:p w14:paraId="3D1EB50C" w14:textId="77777777" w:rsidR="003E62FF" w:rsidRPr="00A3199E" w:rsidRDefault="003E62FF" w:rsidP="003E62FF">
      <w:pPr>
        <w:pStyle w:val="a8"/>
        <w:ind w:firstLine="709"/>
        <w:jc w:val="both"/>
        <w:rPr>
          <w:sz w:val="22"/>
          <w:szCs w:val="24"/>
        </w:rPr>
      </w:pPr>
      <w:r w:rsidRPr="00A3199E">
        <w:rPr>
          <w:sz w:val="22"/>
          <w:szCs w:val="24"/>
        </w:rPr>
        <w:t>Материалы принимаются на русском и английском языках.</w:t>
      </w:r>
    </w:p>
    <w:p w14:paraId="5E146F5D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Тематический  рубрикатор: УДК (</w:t>
      </w:r>
      <w:r w:rsidRPr="00A3199E">
        <w:rPr>
          <w:b/>
          <w:spacing w:val="-4"/>
          <w:sz w:val="22"/>
        </w:rPr>
        <w:t>шрифт – 12 пт</w:t>
      </w:r>
      <w:r w:rsidRPr="00A3199E">
        <w:rPr>
          <w:spacing w:val="-4"/>
          <w:sz w:val="22"/>
        </w:rPr>
        <w:t>.)</w:t>
      </w:r>
    </w:p>
    <w:p w14:paraId="5101331A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Название </w:t>
      </w:r>
      <w:r w:rsidRPr="00A3199E">
        <w:rPr>
          <w:sz w:val="22"/>
        </w:rPr>
        <w:t>(выравнивание по центру заглавными жирными буквами</w:t>
      </w:r>
      <w:r w:rsidRPr="00A3199E">
        <w:rPr>
          <w:b/>
          <w:sz w:val="22"/>
        </w:rPr>
        <w:t xml:space="preserve">, шрифт – 14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36125100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Сведения об авторах и научном руководителе: </w:t>
      </w:r>
      <w:r>
        <w:rPr>
          <w:spacing w:val="-4"/>
          <w:sz w:val="22"/>
        </w:rPr>
        <w:t>инициалы</w:t>
      </w:r>
      <w:r w:rsidRPr="00A3199E">
        <w:rPr>
          <w:spacing w:val="-4"/>
          <w:sz w:val="22"/>
        </w:rPr>
        <w:t>, фамилия, автора (авторов), место учебы/работы автора (авторов), город, контактная информация (</w:t>
      </w:r>
      <w:r w:rsidRPr="00A3199E">
        <w:rPr>
          <w:spacing w:val="-4"/>
          <w:sz w:val="22"/>
          <w:lang w:val="en-US"/>
        </w:rPr>
        <w:t>e</w:t>
      </w:r>
      <w:r w:rsidRPr="00A3199E">
        <w:rPr>
          <w:spacing w:val="-4"/>
          <w:sz w:val="22"/>
        </w:rPr>
        <w:t>-</w:t>
      </w:r>
      <w:r w:rsidRPr="00A3199E">
        <w:rPr>
          <w:spacing w:val="-4"/>
          <w:sz w:val="22"/>
          <w:lang w:val="en-US"/>
        </w:rPr>
        <w:t>mail</w:t>
      </w:r>
      <w:r w:rsidRPr="00A3199E">
        <w:rPr>
          <w:spacing w:val="-4"/>
          <w:sz w:val="22"/>
        </w:rPr>
        <w:t xml:space="preserve">) автора (авторов) </w:t>
      </w:r>
      <w:r w:rsidRPr="00A3199E">
        <w:rPr>
          <w:sz w:val="22"/>
        </w:rPr>
        <w:t>(</w:t>
      </w:r>
      <w:r w:rsidRPr="00A3199E">
        <w:rPr>
          <w:b/>
          <w:sz w:val="22"/>
        </w:rPr>
        <w:t xml:space="preserve">шрифт – 12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. </w:t>
      </w:r>
    </w:p>
    <w:p w14:paraId="77BA3DB2" w14:textId="77777777" w:rsidR="003E62FF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Аннотация</w:t>
      </w:r>
      <w:r>
        <w:rPr>
          <w:spacing w:val="-4"/>
          <w:sz w:val="22"/>
        </w:rPr>
        <w:t xml:space="preserve"> </w:t>
      </w:r>
      <w:r w:rsidRPr="00A3199E">
        <w:rPr>
          <w:rStyle w:val="cs1b16eeb5"/>
          <w:sz w:val="22"/>
        </w:rPr>
        <w:t>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</w:p>
    <w:p w14:paraId="3EDDC78E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К</w:t>
      </w:r>
      <w:r w:rsidRPr="00A3199E">
        <w:rPr>
          <w:rStyle w:val="cs1b16eeb5"/>
          <w:sz w:val="22"/>
        </w:rPr>
        <w:t>лючевые слова, не более 10, через запятую 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 </w:t>
      </w:r>
    </w:p>
    <w:p w14:paraId="5D3D7005" w14:textId="77777777" w:rsidR="003E62FF" w:rsidRPr="00A3199E" w:rsidRDefault="003E62FF" w:rsidP="003E62FF">
      <w:pPr>
        <w:pStyle w:val="a6"/>
        <w:widowControl w:val="0"/>
        <w:numPr>
          <w:ilvl w:val="0"/>
          <w:numId w:val="12"/>
        </w:numPr>
        <w:tabs>
          <w:tab w:val="left" w:pos="0"/>
        </w:tabs>
        <w:suppressAutoHyphens w:val="0"/>
        <w:ind w:left="0" w:firstLine="709"/>
        <w:jc w:val="both"/>
        <w:rPr>
          <w:sz w:val="22"/>
        </w:rPr>
      </w:pPr>
      <w:r w:rsidRPr="00A3199E">
        <w:rPr>
          <w:sz w:val="22"/>
        </w:rPr>
        <w:t>Подрисуночные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надписи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(</w:t>
      </w:r>
      <w:r w:rsidRPr="009B1B76">
        <w:rPr>
          <w:b/>
          <w:sz w:val="22"/>
        </w:rPr>
        <w:t>шрифт</w:t>
      </w:r>
      <w:r w:rsidRPr="009B1B76">
        <w:rPr>
          <w:b/>
          <w:spacing w:val="24"/>
          <w:sz w:val="22"/>
        </w:rPr>
        <w:t xml:space="preserve"> </w:t>
      </w:r>
      <w:r w:rsidRPr="009B1B76">
        <w:rPr>
          <w:b/>
          <w:sz w:val="22"/>
        </w:rPr>
        <w:t>–</w:t>
      </w:r>
      <w:r w:rsidRPr="009B1B76">
        <w:rPr>
          <w:b/>
          <w:spacing w:val="17"/>
          <w:sz w:val="22"/>
        </w:rPr>
        <w:t xml:space="preserve"> </w:t>
      </w:r>
      <w:r w:rsidRPr="009B1B76">
        <w:rPr>
          <w:b/>
          <w:sz w:val="22"/>
        </w:rPr>
        <w:t>12</w:t>
      </w:r>
      <w:r w:rsidRPr="009B1B76">
        <w:rPr>
          <w:b/>
          <w:spacing w:val="18"/>
          <w:sz w:val="22"/>
        </w:rPr>
        <w:t xml:space="preserve">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Если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рисунок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один,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то</w:t>
      </w:r>
      <w:r w:rsidRPr="00A3199E">
        <w:rPr>
          <w:spacing w:val="1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18"/>
          <w:sz w:val="22"/>
        </w:rPr>
        <w:t xml:space="preserve"> </w:t>
      </w:r>
      <w:r w:rsidRPr="00A3199E">
        <w:rPr>
          <w:sz w:val="22"/>
        </w:rPr>
        <w:t>подрисуночной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надписи «Рис.» не пишется. При этом упоминание в тексте на такой рисунок, если оно не является частью предложения: «(см. рисунок)»</w:t>
      </w:r>
    </w:p>
    <w:p w14:paraId="18FF5D11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rStyle w:val="cs1b16eeb5"/>
          <w:sz w:val="22"/>
        </w:rPr>
        <w:t xml:space="preserve">Источники (только на языке оригинала) </w:t>
      </w:r>
      <w:r w:rsidRPr="00A3199E">
        <w:rPr>
          <w:sz w:val="22"/>
        </w:rPr>
        <w:t xml:space="preserve">(выравнивание по центру заглавными жирными буквами, </w:t>
      </w:r>
      <w:r w:rsidRPr="009B1B76">
        <w:rPr>
          <w:b/>
          <w:sz w:val="22"/>
        </w:rPr>
        <w:t xml:space="preserve">шрифт – 14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17A20236" w14:textId="77777777" w:rsidR="003E62FF" w:rsidRDefault="003E62FF" w:rsidP="00A3199E">
      <w:pPr>
        <w:shd w:val="clear" w:color="auto" w:fill="FFFFFF"/>
        <w:ind w:firstLine="709"/>
        <w:jc w:val="both"/>
        <w:rPr>
          <w:sz w:val="22"/>
        </w:rPr>
      </w:pPr>
    </w:p>
    <w:p w14:paraId="3D3B8B76" w14:textId="77777777"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3E62FF">
        <w:rPr>
          <w:sz w:val="22"/>
        </w:rPr>
        <w:t xml:space="preserve">Материалы доклада обязательно должны содержать список литературы. </w:t>
      </w:r>
      <w:r w:rsidRPr="00A3199E">
        <w:rPr>
          <w:b/>
          <w:sz w:val="22"/>
        </w:rPr>
        <w:t xml:space="preserve">В список журналов для формирования библиографического списка </w:t>
      </w:r>
      <w:r>
        <w:rPr>
          <w:b/>
          <w:sz w:val="22"/>
        </w:rPr>
        <w:t>рекомендовано включить</w:t>
      </w:r>
      <w:r w:rsidR="003E7A2B">
        <w:rPr>
          <w:b/>
          <w:sz w:val="22"/>
        </w:rPr>
        <w:t xml:space="preserve"> </w:t>
      </w:r>
      <w:r w:rsidRPr="00A3199E">
        <w:rPr>
          <w:b/>
          <w:sz w:val="22"/>
        </w:rPr>
        <w:t>журналы КГЭУ:</w:t>
      </w:r>
    </w:p>
    <w:p w14:paraId="30621066" w14:textId="77777777"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A3199E">
        <w:rPr>
          <w:b/>
          <w:sz w:val="22"/>
        </w:rPr>
        <w:t xml:space="preserve">1. «ИЗВУЗ. Проблемы энергетики» </w:t>
      </w:r>
      <w:hyperlink r:id="rId7" w:history="1">
        <w:r w:rsidR="00C7238C" w:rsidRPr="008C553C">
          <w:rPr>
            <w:rStyle w:val="a5"/>
            <w:b/>
            <w:sz w:val="22"/>
          </w:rPr>
          <w:t>https://www.energyret.ru/jour</w:t>
        </w:r>
      </w:hyperlink>
    </w:p>
    <w:p w14:paraId="3D1BED6D" w14:textId="77777777"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A3199E">
        <w:rPr>
          <w:b/>
          <w:sz w:val="22"/>
        </w:rPr>
        <w:t xml:space="preserve">2. «Вестник КГЭУ» </w:t>
      </w:r>
      <w:hyperlink r:id="rId8" w:tooltip="https://vkgeu.ru/" w:history="1">
        <w:r w:rsidRPr="00A3199E">
          <w:rPr>
            <w:rStyle w:val="a5"/>
            <w:b/>
            <w:sz w:val="22"/>
          </w:rPr>
          <w:t>https://vkgeu.ru/</w:t>
        </w:r>
      </w:hyperlink>
    </w:p>
    <w:p w14:paraId="7370364D" w14:textId="77777777" w:rsidR="00A3199E" w:rsidRPr="003E62FF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3E62FF">
        <w:rPr>
          <w:sz w:val="22"/>
        </w:rPr>
        <w:t>Ссылки на источники в тексте статьи приводятся в квадратных скобках. Например: [3].</w:t>
      </w:r>
    </w:p>
    <w:p w14:paraId="32E021A8" w14:textId="77777777" w:rsidR="003E62FF" w:rsidRDefault="003E62FF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2"/>
          <w:szCs w:val="24"/>
          <w:lang w:eastAsia="zh-CN"/>
        </w:rPr>
      </w:pPr>
    </w:p>
    <w:p w14:paraId="5B780345" w14:textId="77777777" w:rsidR="00A3199E" w:rsidRPr="00A3199E" w:rsidRDefault="00A3199E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4"/>
        </w:rPr>
      </w:pPr>
      <w:r>
        <w:rPr>
          <w:b w:val="0"/>
          <w:bCs w:val="0"/>
          <w:sz w:val="22"/>
          <w:szCs w:val="24"/>
          <w:lang w:eastAsia="zh-CN"/>
        </w:rPr>
        <w:t>В формулах, а так</w:t>
      </w:r>
      <w:r w:rsidRPr="00A3199E">
        <w:rPr>
          <w:b w:val="0"/>
          <w:bCs w:val="0"/>
          <w:sz w:val="22"/>
          <w:szCs w:val="24"/>
          <w:lang w:eastAsia="zh-CN"/>
        </w:rPr>
        <w:t xml:space="preserve">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lim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lg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ln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arg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const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sin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cos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max</w:t>
      </w:r>
      <w:r w:rsidRPr="00A3199E">
        <w:rPr>
          <w:b w:val="0"/>
          <w:bCs w:val="0"/>
          <w:sz w:val="22"/>
          <w:szCs w:val="24"/>
          <w:lang w:eastAsia="zh-CN"/>
        </w:rPr>
        <w:t xml:space="preserve"> и т.д.</w:t>
      </w:r>
      <w:r>
        <w:rPr>
          <w:b w:val="0"/>
          <w:bCs w:val="0"/>
          <w:sz w:val="22"/>
          <w:szCs w:val="24"/>
          <w:lang w:eastAsia="zh-CN"/>
        </w:rPr>
        <w:t xml:space="preserve"> </w:t>
      </w:r>
      <w:r w:rsidRPr="00A3199E">
        <w:rPr>
          <w:b w:val="0"/>
          <w:bCs w:val="0"/>
          <w:sz w:val="22"/>
          <w:szCs w:val="24"/>
          <w:lang w:eastAsia="zh-CN"/>
        </w:rPr>
        <w:t xml:space="preserve">набирают прямым шрифтом. Символ не должен сливаться с </w:t>
      </w:r>
      <w:proofErr w:type="spellStart"/>
      <w:r w:rsidRPr="00A3199E">
        <w:rPr>
          <w:b w:val="0"/>
          <w:bCs w:val="0"/>
          <w:sz w:val="22"/>
          <w:szCs w:val="24"/>
          <w:lang w:eastAsia="zh-CN"/>
        </w:rPr>
        <w:t>надсимвольным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 элементом. Все химические элементы обозначаются и в таблице, и вне нее </w:t>
      </w:r>
      <w:proofErr w:type="spellStart"/>
      <w:r w:rsidRPr="003E62FF">
        <w:rPr>
          <w:b w:val="0"/>
          <w:bCs w:val="0"/>
          <w:sz w:val="22"/>
          <w:szCs w:val="24"/>
          <w:lang w:eastAsia="zh-CN"/>
        </w:rPr>
        <w:t>некурсивом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>.</w:t>
      </w:r>
    </w:p>
    <w:p w14:paraId="262254B8" w14:textId="77777777" w:rsidR="00A3199E" w:rsidRPr="00A3199E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A3199E">
        <w:rPr>
          <w:spacing w:val="-4"/>
          <w:sz w:val="22"/>
        </w:rPr>
        <w:t>Тезис обязательно должен содержать список используемой литературы.</w:t>
      </w:r>
      <w:r w:rsidRPr="00A3199E">
        <w:rPr>
          <w:sz w:val="22"/>
        </w:rPr>
        <w:t xml:space="preserve"> Ссылки на цитируемые источники привод</w:t>
      </w:r>
      <w:r>
        <w:rPr>
          <w:sz w:val="22"/>
        </w:rPr>
        <w:t xml:space="preserve">ятся в конце материалов доклада </w:t>
      </w:r>
      <w:r w:rsidRPr="00A3199E">
        <w:rPr>
          <w:sz w:val="22"/>
        </w:rPr>
        <w:t>в</w:t>
      </w:r>
      <w:r>
        <w:rPr>
          <w:sz w:val="22"/>
        </w:rPr>
        <w:t xml:space="preserve"> </w:t>
      </w:r>
      <w:r w:rsidRPr="00A3199E">
        <w:rPr>
          <w:sz w:val="22"/>
        </w:rPr>
        <w:t>соответствии</w:t>
      </w:r>
      <w:r>
        <w:rPr>
          <w:sz w:val="22"/>
        </w:rPr>
        <w:t xml:space="preserve"> </w:t>
      </w:r>
      <w:r w:rsidRPr="00A3199E">
        <w:rPr>
          <w:sz w:val="22"/>
        </w:rPr>
        <w:t>с</w:t>
      </w:r>
      <w:r>
        <w:rPr>
          <w:sz w:val="22"/>
        </w:rPr>
        <w:t xml:space="preserve"> </w:t>
      </w:r>
      <w:r w:rsidRPr="00A3199E">
        <w:rPr>
          <w:sz w:val="22"/>
        </w:rPr>
        <w:t>ГОСТ Р 7.0.5-2008 «</w:t>
      </w:r>
      <w:r>
        <w:rPr>
          <w:sz w:val="22"/>
        </w:rPr>
        <w:t>Б</w:t>
      </w:r>
      <w:r w:rsidRPr="00A3199E">
        <w:rPr>
          <w:sz w:val="22"/>
        </w:rPr>
        <w:t>иблиографическая ссылка».</w:t>
      </w:r>
    </w:p>
    <w:p w14:paraId="0E18EAD7" w14:textId="77777777" w:rsidR="003E62FF" w:rsidRDefault="006E5184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3E7A2B">
        <w:rPr>
          <w:sz w:val="22"/>
          <w:szCs w:val="22"/>
        </w:rPr>
        <w:lastRenderedPageBreak/>
        <w:t>Для удобства</w:t>
      </w:r>
      <w:r w:rsidR="003E62FF">
        <w:rPr>
          <w:sz w:val="22"/>
          <w:szCs w:val="22"/>
        </w:rPr>
        <w:t xml:space="preserve"> в приложении дан </w:t>
      </w:r>
      <w:r w:rsidRPr="003E7A2B">
        <w:rPr>
          <w:sz w:val="22"/>
          <w:szCs w:val="22"/>
        </w:rPr>
        <w:t>шаблон</w:t>
      </w:r>
      <w:r w:rsidR="00513FB8">
        <w:rPr>
          <w:sz w:val="22"/>
          <w:szCs w:val="22"/>
        </w:rPr>
        <w:t xml:space="preserve"> оформления</w:t>
      </w:r>
      <w:r w:rsidR="003E62FF">
        <w:rPr>
          <w:sz w:val="22"/>
          <w:szCs w:val="22"/>
        </w:rPr>
        <w:t xml:space="preserve"> материала</w:t>
      </w:r>
      <w:r w:rsidRPr="003E7A2B">
        <w:rPr>
          <w:sz w:val="22"/>
          <w:szCs w:val="22"/>
        </w:rPr>
        <w:t xml:space="preserve"> </w:t>
      </w:r>
      <w:r w:rsidR="007D25C2" w:rsidRPr="003E7A2B">
        <w:rPr>
          <w:sz w:val="22"/>
          <w:szCs w:val="22"/>
        </w:rPr>
        <w:t>доклада</w:t>
      </w:r>
      <w:r w:rsidR="003E62FF">
        <w:rPr>
          <w:sz w:val="22"/>
          <w:szCs w:val="22"/>
        </w:rPr>
        <w:t>.</w:t>
      </w:r>
    </w:p>
    <w:p w14:paraId="6CF60555" w14:textId="77777777" w:rsidR="003E62FF" w:rsidRDefault="003E62FF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353775CE" w14:textId="77777777" w:rsidR="006E5184" w:rsidRPr="003E7A2B" w:rsidRDefault="003E62FF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3A0911" w:rsidRPr="003E7A2B">
        <w:rPr>
          <w:sz w:val="22"/>
          <w:szCs w:val="22"/>
        </w:rPr>
        <w:t>борник</w:t>
      </w:r>
      <w:r>
        <w:rPr>
          <w:sz w:val="22"/>
          <w:szCs w:val="22"/>
        </w:rPr>
        <w:t>и</w:t>
      </w:r>
      <w:r w:rsidR="003A0911" w:rsidRPr="003E7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предыдущих лет можно посмотреть </w:t>
      </w:r>
      <w:r w:rsidR="00BE6F70" w:rsidRPr="003E7A2B">
        <w:rPr>
          <w:sz w:val="22"/>
          <w:szCs w:val="22"/>
        </w:rPr>
        <w:t xml:space="preserve">по адресу: </w:t>
      </w:r>
      <w:hyperlink r:id="rId9" w:history="1">
        <w:r w:rsidR="00513FB8" w:rsidRPr="00F23BFE">
          <w:rPr>
            <w:rStyle w:val="a5"/>
            <w:sz w:val="22"/>
            <w:szCs w:val="22"/>
          </w:rPr>
          <w:t>https://kgeu.ru/Home/Page/122?idShablonMenu=562</w:t>
        </w:r>
      </w:hyperlink>
      <w:r w:rsidR="00183F81" w:rsidRPr="003E7A2B">
        <w:rPr>
          <w:sz w:val="22"/>
          <w:szCs w:val="22"/>
        </w:rPr>
        <w:t>.</w:t>
      </w:r>
      <w:r w:rsidR="00513FB8">
        <w:rPr>
          <w:sz w:val="22"/>
          <w:szCs w:val="22"/>
        </w:rPr>
        <w:t xml:space="preserve"> </w:t>
      </w:r>
    </w:p>
    <w:p w14:paraId="2BAF3747" w14:textId="77777777" w:rsidR="00D53623" w:rsidRDefault="00D53623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BE877A8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20435235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51B57D91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3A9EF400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F03730C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42618567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32478594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CDC4B57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2A433ADF" w14:textId="77777777"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03656FF" w14:textId="77777777"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6FB47A9B" w14:textId="77777777"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9D083D1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  <w:u w:val="single"/>
        </w:rPr>
      </w:pPr>
      <w:r w:rsidRPr="004549B1">
        <w:rPr>
          <w:b/>
          <w:spacing w:val="-4"/>
          <w:sz w:val="22"/>
          <w:szCs w:val="20"/>
          <w:u w:val="single"/>
        </w:rPr>
        <w:t>АДРЕС ОРГКОМИТЕТА</w:t>
      </w:r>
    </w:p>
    <w:p w14:paraId="4F5DDE56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420066, г. Казань, ул. Красносельская, 51, Г-320,</w:t>
      </w:r>
    </w:p>
    <w:p w14:paraId="5F277B5B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 xml:space="preserve">КГЭУ, ОНИРС, </w:t>
      </w:r>
    </w:p>
    <w:p w14:paraId="08B44467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proofErr w:type="spellStart"/>
      <w:r w:rsidRPr="004549B1">
        <w:rPr>
          <w:b/>
          <w:spacing w:val="-4"/>
          <w:sz w:val="22"/>
          <w:szCs w:val="20"/>
          <w:lang w:val="en-US"/>
        </w:rPr>
        <w:t>nirs</w:t>
      </w:r>
      <w:proofErr w:type="spellEnd"/>
      <w:r w:rsidRPr="004549B1">
        <w:rPr>
          <w:b/>
          <w:spacing w:val="-4"/>
          <w:sz w:val="22"/>
          <w:szCs w:val="20"/>
        </w:rPr>
        <w:t>15_</w:t>
      </w:r>
      <w:proofErr w:type="spellStart"/>
      <w:r w:rsidRPr="004549B1">
        <w:rPr>
          <w:b/>
          <w:spacing w:val="-4"/>
          <w:sz w:val="22"/>
          <w:szCs w:val="20"/>
          <w:lang w:val="en-US"/>
        </w:rPr>
        <w:t>kgeu</w:t>
      </w:r>
      <w:proofErr w:type="spellEnd"/>
      <w:r w:rsidRPr="004549B1">
        <w:rPr>
          <w:b/>
          <w:spacing w:val="-4"/>
          <w:sz w:val="22"/>
          <w:szCs w:val="20"/>
        </w:rPr>
        <w:t>@</w:t>
      </w:r>
      <w:r w:rsidRPr="004549B1">
        <w:rPr>
          <w:b/>
          <w:spacing w:val="-4"/>
          <w:sz w:val="22"/>
          <w:szCs w:val="20"/>
          <w:lang w:val="en-US"/>
        </w:rPr>
        <w:t>mail</w:t>
      </w:r>
      <w:r w:rsidRPr="004549B1">
        <w:rPr>
          <w:b/>
          <w:spacing w:val="-4"/>
          <w:sz w:val="22"/>
          <w:szCs w:val="20"/>
        </w:rPr>
        <w:t>.</w:t>
      </w:r>
      <w:proofErr w:type="spellStart"/>
      <w:r w:rsidRPr="004549B1">
        <w:rPr>
          <w:b/>
          <w:spacing w:val="-4"/>
          <w:sz w:val="22"/>
          <w:szCs w:val="20"/>
          <w:lang w:val="en-US"/>
        </w:rPr>
        <w:t>ru</w:t>
      </w:r>
      <w:proofErr w:type="spellEnd"/>
    </w:p>
    <w:p w14:paraId="06B0DDF1" w14:textId="77777777" w:rsidR="0099030A" w:rsidRPr="007D1F6B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тел./факс (843) 519-43-47</w:t>
      </w:r>
    </w:p>
    <w:p w14:paraId="4A3F14B5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10A3965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3048C922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7358F77D" w14:textId="77777777" w:rsidR="0099030A" w:rsidRDefault="0099030A">
      <w:pPr>
        <w:suppressAutoHyphens w:val="0"/>
        <w:spacing w:after="200" w:line="276" w:lineRule="auto"/>
        <w:rPr>
          <w:sz w:val="22"/>
          <w:szCs w:val="22"/>
        </w:rPr>
      </w:pPr>
    </w:p>
    <w:p w14:paraId="371B63F5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30D6770F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EA2581C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51B05F6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18C07567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A64AB63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730FCCEE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4035A9BE" w14:textId="77777777" w:rsidR="0099030A" w:rsidRDefault="00073043" w:rsidP="00073043">
      <w:pPr>
        <w:suppressAutoHyphens w:val="0"/>
        <w:spacing w:line="276" w:lineRule="auto"/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t>П</w:t>
      </w:r>
      <w:r w:rsidRPr="00073043">
        <w:rPr>
          <w:sz w:val="28"/>
          <w:szCs w:val="22"/>
        </w:rPr>
        <w:t>риложение</w:t>
      </w:r>
    </w:p>
    <w:p w14:paraId="65BDAB6C" w14:textId="77777777" w:rsidR="0099030A" w:rsidRPr="00073043" w:rsidRDefault="0099030A" w:rsidP="00C0644F">
      <w:pPr>
        <w:suppressAutoHyphens w:val="0"/>
        <w:spacing w:line="276" w:lineRule="auto"/>
        <w:ind w:firstLine="709"/>
        <w:jc w:val="both"/>
        <w:rPr>
          <w:sz w:val="28"/>
          <w:szCs w:val="22"/>
        </w:rPr>
      </w:pPr>
    </w:p>
    <w:p w14:paraId="3866406D" w14:textId="77777777" w:rsidR="00306441" w:rsidRPr="003E62FF" w:rsidRDefault="003E62FF" w:rsidP="00894F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ШАБЛОН</w:t>
      </w:r>
      <w:r w:rsidR="00FE12FB" w:rsidRPr="003E62FF">
        <w:rPr>
          <w:b/>
          <w:sz w:val="28"/>
          <w:u w:val="single"/>
        </w:rPr>
        <w:t xml:space="preserve"> ОФОРМЛЕНИЯ</w:t>
      </w:r>
    </w:p>
    <w:p w14:paraId="45C2688B" w14:textId="77777777" w:rsidR="00CE54DF" w:rsidRPr="004549B1" w:rsidRDefault="00CE54DF" w:rsidP="00306441">
      <w:pPr>
        <w:pStyle w:val="ab"/>
        <w:jc w:val="center"/>
        <w:rPr>
          <w:rFonts w:ascii="Times New Roman" w:hAnsi="Times New Roman" w:cs="Times New Roman"/>
          <w:b/>
        </w:rPr>
      </w:pPr>
    </w:p>
    <w:p w14:paraId="4E317942" w14:textId="77777777" w:rsidR="00306441" w:rsidRPr="000A0AC5" w:rsidRDefault="00306441" w:rsidP="00E91835">
      <w:pPr>
        <w:pStyle w:val="ab"/>
        <w:spacing w:line="360" w:lineRule="atLeast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sz w:val="24"/>
        </w:rPr>
        <w:t>УДК 621-313.3</w:t>
      </w:r>
    </w:p>
    <w:p w14:paraId="5B05ADDE" w14:textId="77777777"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14:paraId="03EC1623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</w:rPr>
      </w:pPr>
      <w:r w:rsidRPr="004549B1">
        <w:rPr>
          <w:rFonts w:ascii="Times New Roman" w:hAnsi="Times New Roman" w:cs="Times New Roman"/>
          <w:b/>
          <w:sz w:val="28"/>
        </w:rPr>
        <w:t>ИМИТАЦИОННОЕ МОДЕЛИРОВАНИЕ</w:t>
      </w:r>
      <w:r w:rsidRPr="004549B1">
        <w:rPr>
          <w:rFonts w:ascii="Times New Roman" w:hAnsi="Times New Roman" w:cs="Times New Roman"/>
          <w:b/>
        </w:rPr>
        <w:t xml:space="preserve"> </w:t>
      </w:r>
    </w:p>
    <w:p w14:paraId="1319F331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6593544C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Д.В. </w:t>
      </w:r>
      <w:r w:rsidR="00306441" w:rsidRPr="004549B1">
        <w:rPr>
          <w:rFonts w:ascii="Times New Roman" w:hAnsi="Times New Roman" w:cs="Times New Roman"/>
          <w:sz w:val="24"/>
          <w:szCs w:val="24"/>
        </w:rPr>
        <w:t>Иванов</w:t>
      </w:r>
      <w:r w:rsidR="008D1279"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6441" w:rsidRPr="004549B1">
        <w:rPr>
          <w:rFonts w:ascii="Times New Roman" w:hAnsi="Times New Roman" w:cs="Times New Roman"/>
          <w:sz w:val="24"/>
          <w:szCs w:val="24"/>
        </w:rPr>
        <w:t xml:space="preserve">, </w:t>
      </w:r>
      <w:r w:rsidRPr="004549B1">
        <w:rPr>
          <w:rFonts w:ascii="Times New Roman" w:hAnsi="Times New Roman" w:cs="Times New Roman"/>
          <w:sz w:val="24"/>
          <w:szCs w:val="24"/>
        </w:rPr>
        <w:t xml:space="preserve">С.А. </w:t>
      </w:r>
      <w:r w:rsidR="00306441" w:rsidRPr="004549B1">
        <w:rPr>
          <w:rFonts w:ascii="Times New Roman" w:hAnsi="Times New Roman" w:cs="Times New Roman"/>
          <w:sz w:val="24"/>
          <w:szCs w:val="24"/>
        </w:rPr>
        <w:t>Сидоров</w:t>
      </w:r>
      <w:r w:rsidR="00376B94"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015DBF9" w14:textId="77777777" w:rsidR="00CE61A4" w:rsidRPr="004549B1" w:rsidRDefault="00634E99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6E1D" w:rsidRPr="004549B1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41A4BCAB" w14:textId="77777777" w:rsidR="00470E95" w:rsidRPr="004549B1" w:rsidRDefault="00470E95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9B1">
        <w:rPr>
          <w:rFonts w:ascii="Times New Roman" w:hAnsi="Times New Roman" w:cs="Times New Roman"/>
          <w:sz w:val="24"/>
          <w:szCs w:val="24"/>
        </w:rPr>
        <w:t>Филиал АО «СО ЕЭС»</w:t>
      </w:r>
      <w:r w:rsidR="00CE61A4"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</w:rPr>
        <w:t>РДУ Татарстана,</w:t>
      </w:r>
      <w:r w:rsidRPr="00454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E1D" w:rsidRPr="004549B1">
        <w:rPr>
          <w:rFonts w:ascii="Times New Roman" w:hAnsi="Times New Roman" w:cs="Times New Roman"/>
          <w:sz w:val="24"/>
          <w:szCs w:val="24"/>
        </w:rPr>
        <w:t>г. Казань</w:t>
      </w:r>
      <w:r w:rsidR="00B110A4">
        <w:rPr>
          <w:rFonts w:ascii="Times New Roman" w:hAnsi="Times New Roman" w:cs="Times New Roman"/>
          <w:sz w:val="24"/>
          <w:szCs w:val="24"/>
        </w:rPr>
        <w:t>, Россия</w:t>
      </w:r>
    </w:p>
    <w:p w14:paraId="67E6C476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9B1">
        <w:rPr>
          <w:rFonts w:ascii="Times New Roman" w:hAnsi="Times New Roman" w:cs="Times New Roman"/>
          <w:sz w:val="24"/>
          <w:szCs w:val="24"/>
        </w:rPr>
        <w:t>b2304@mail.ru</w:t>
      </w:r>
      <w:r w:rsidR="00972122" w:rsidRPr="004549B1">
        <w:rPr>
          <w:rFonts w:ascii="Times New Roman" w:hAnsi="Times New Roman" w:cs="Times New Roman"/>
          <w:sz w:val="24"/>
          <w:szCs w:val="24"/>
        </w:rPr>
        <w:t>,</w:t>
      </w:r>
      <w:r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122" w:rsidRPr="004549B1">
        <w:rPr>
          <w:rFonts w:ascii="Times New Roman" w:hAnsi="Times New Roman" w:cs="Times New Roman"/>
          <w:sz w:val="24"/>
          <w:szCs w:val="24"/>
        </w:rPr>
        <w:t>nerov@mrsu.ru</w:t>
      </w:r>
    </w:p>
    <w:p w14:paraId="1B0BC2A1" w14:textId="77777777" w:rsidR="007F56BE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Науч. рук. канд. техн. наук, доцент П.Л. </w:t>
      </w:r>
      <w:r w:rsidR="007F56BE" w:rsidRPr="004549B1">
        <w:rPr>
          <w:rFonts w:ascii="Times New Roman" w:hAnsi="Times New Roman" w:cs="Times New Roman"/>
          <w:sz w:val="24"/>
          <w:szCs w:val="24"/>
        </w:rPr>
        <w:t>Иванова</w:t>
      </w:r>
    </w:p>
    <w:p w14:paraId="2D365336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1823055A" w14:textId="77777777" w:rsidR="004549B1" w:rsidRPr="000A0AC5" w:rsidRDefault="004549B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Simulink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.</w:t>
      </w:r>
      <w:r w:rsidRPr="004549B1"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14:paraId="12911328" w14:textId="77777777" w:rsidR="00306441" w:rsidRPr="000A0AC5" w:rsidRDefault="0030644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549B1" w:rsidRPr="004549B1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14:paraId="6298A79E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15633A2F" w14:textId="77777777" w:rsidR="00306441" w:rsidRPr="004549B1" w:rsidRDefault="004549B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  <w:szCs w:val="24"/>
        </w:rPr>
        <w:t>Текст материалов доклада [1].Текст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14:paraId="1ABBD220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78E02E" w14:textId="77777777" w:rsidR="00306441" w:rsidRDefault="004549B1" w:rsidP="003E7A2B">
      <w:pPr>
        <w:spacing w:line="360" w:lineRule="atLeast"/>
        <w:jc w:val="center"/>
        <w:rPr>
          <w:sz w:val="28"/>
          <w:szCs w:val="28"/>
        </w:rPr>
      </w:pPr>
      <w:r w:rsidRPr="004549B1">
        <w:rPr>
          <w:position w:val="-6"/>
          <w:sz w:val="28"/>
          <w:szCs w:val="28"/>
        </w:rPr>
        <w:object w:dxaOrig="1280" w:dyaOrig="300" w14:anchorId="01B60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pt" o:ole="">
            <v:imagedata r:id="rId10" o:title=""/>
          </v:shape>
          <o:OLEObject Type="Embed" ProgID="Equation.DSMT4" ShapeID="_x0000_i1025" DrawAspect="Content" ObjectID="_1705303673" r:id="rId11"/>
        </w:object>
      </w:r>
    </w:p>
    <w:p w14:paraId="623D1448" w14:textId="77777777" w:rsidR="000A0AC5" w:rsidRPr="000A0AC5" w:rsidRDefault="000A0AC5" w:rsidP="00E91835">
      <w:pPr>
        <w:spacing w:line="360" w:lineRule="atLeast"/>
        <w:rPr>
          <w:rFonts w:eastAsiaTheme="minorHAnsi"/>
          <w:sz w:val="28"/>
          <w:szCs w:val="28"/>
          <w:lang w:eastAsia="en-US"/>
        </w:rPr>
      </w:pPr>
    </w:p>
    <w:p w14:paraId="5C400A9C" w14:textId="77777777" w:rsidR="00306441" w:rsidRPr="004549B1" w:rsidRDefault="00383A4C" w:rsidP="00E91835">
      <w:pPr>
        <w:spacing w:line="360" w:lineRule="atLeast"/>
        <w:jc w:val="center"/>
        <w:rPr>
          <w:sz w:val="22"/>
          <w:szCs w:val="22"/>
        </w:rPr>
      </w:pPr>
      <w:r w:rsidRPr="004549B1">
        <w:rPr>
          <w:noProof/>
          <w:sz w:val="22"/>
          <w:szCs w:val="22"/>
          <w:lang w:eastAsia="ru-RU"/>
        </w:rPr>
        <w:drawing>
          <wp:inline distT="0" distB="0" distL="0" distR="0" wp14:anchorId="401F07FB" wp14:editId="01820FBE">
            <wp:extent cx="2297430" cy="1533330"/>
            <wp:effectExtent l="19050" t="0" r="7620" b="0"/>
            <wp:docPr id="1" name="Рисунок 0" descr="ustrojstvo_asinkhronnogo_dvigate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asinkhronnogo_dvigatelj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025" cy="15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F790" w14:textId="77777777" w:rsidR="00306441" w:rsidRPr="00E9183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079D1094" w14:textId="77777777" w:rsidR="00306441" w:rsidRPr="004549B1" w:rsidRDefault="00306441" w:rsidP="00E91835">
      <w:pPr>
        <w:spacing w:line="360" w:lineRule="atLeast"/>
        <w:jc w:val="center"/>
        <w:rPr>
          <w:sz w:val="20"/>
          <w:szCs w:val="22"/>
        </w:rPr>
      </w:pPr>
      <w:r w:rsidRPr="004549B1">
        <w:rPr>
          <w:szCs w:val="22"/>
        </w:rPr>
        <w:t xml:space="preserve">Рис. 1. </w:t>
      </w:r>
      <w:r w:rsidR="00383A4C" w:rsidRPr="004549B1">
        <w:rPr>
          <w:szCs w:val="22"/>
        </w:rPr>
        <w:t>Устройство асинхронного двигателя</w:t>
      </w:r>
    </w:p>
    <w:p w14:paraId="2F91B943" w14:textId="77777777"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14:paraId="047CFB5D" w14:textId="77777777" w:rsidR="005461F3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i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pacing w:val="-4"/>
          <w:sz w:val="28"/>
        </w:rPr>
        <w:t>.</w:t>
      </w:r>
    </w:p>
    <w:p w14:paraId="49C3BEDB" w14:textId="77777777" w:rsidR="005461F3" w:rsidRPr="004549B1" w:rsidRDefault="005461F3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757DA781" w14:textId="77777777" w:rsidR="008B719E" w:rsidRPr="004549B1" w:rsidRDefault="008B719E" w:rsidP="00E91835">
      <w:pPr>
        <w:spacing w:line="360" w:lineRule="atLeast"/>
        <w:jc w:val="right"/>
        <w:rPr>
          <w:szCs w:val="22"/>
        </w:rPr>
      </w:pPr>
      <w:r w:rsidRPr="004549B1">
        <w:rPr>
          <w:szCs w:val="22"/>
        </w:rPr>
        <w:t>Таблица 1</w:t>
      </w:r>
    </w:p>
    <w:p w14:paraId="708FF8CB" w14:textId="77777777" w:rsidR="008B719E" w:rsidRPr="004549B1" w:rsidRDefault="008B719E" w:rsidP="00E91835">
      <w:pPr>
        <w:spacing w:line="360" w:lineRule="atLeast"/>
        <w:jc w:val="center"/>
        <w:rPr>
          <w:szCs w:val="22"/>
        </w:rPr>
      </w:pPr>
      <w:r w:rsidRPr="004549B1">
        <w:rPr>
          <w:szCs w:val="22"/>
        </w:rPr>
        <w:t>Характеристики асинхронного электропривода</w:t>
      </w:r>
    </w:p>
    <w:p w14:paraId="5E488A8A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4201"/>
        <w:gridCol w:w="2668"/>
      </w:tblGrid>
      <w:tr w:rsidR="008B719E" w:rsidRPr="004549B1" w14:paraId="511525D5" w14:textId="77777777" w:rsidTr="004549B1">
        <w:trPr>
          <w:jc w:val="center"/>
        </w:trPr>
        <w:tc>
          <w:tcPr>
            <w:tcW w:w="1021" w:type="dxa"/>
          </w:tcPr>
          <w:p w14:paraId="1FF7C7A5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№</w:t>
            </w:r>
          </w:p>
        </w:tc>
        <w:tc>
          <w:tcPr>
            <w:tcW w:w="5304" w:type="dxa"/>
          </w:tcPr>
          <w:p w14:paraId="7FB2D3EA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3084" w:type="dxa"/>
          </w:tcPr>
          <w:p w14:paraId="0A78A315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Модель</w:t>
            </w:r>
          </w:p>
        </w:tc>
      </w:tr>
      <w:tr w:rsidR="008B719E" w:rsidRPr="004549B1" w14:paraId="67154AC0" w14:textId="77777777" w:rsidTr="004549B1">
        <w:trPr>
          <w:jc w:val="center"/>
        </w:trPr>
        <w:tc>
          <w:tcPr>
            <w:tcW w:w="1021" w:type="dxa"/>
          </w:tcPr>
          <w:p w14:paraId="335947FA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5304" w:type="dxa"/>
          </w:tcPr>
          <w:p w14:paraId="032B155F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STAR</w:t>
            </w:r>
          </w:p>
        </w:tc>
        <w:tc>
          <w:tcPr>
            <w:tcW w:w="3084" w:type="dxa"/>
          </w:tcPr>
          <w:p w14:paraId="26DF7EEE" w14:textId="77777777"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SUNWALK</w:t>
            </w:r>
          </w:p>
        </w:tc>
      </w:tr>
    </w:tbl>
    <w:p w14:paraId="36E193DF" w14:textId="77777777" w:rsidR="008B719E" w:rsidRPr="000A0AC5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06F2AFFA" w14:textId="77777777" w:rsidR="0025719E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z w:val="20"/>
          <w:szCs w:val="20"/>
        </w:rPr>
        <w:t>.</w:t>
      </w:r>
    </w:p>
    <w:p w14:paraId="2755B4C2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1E042D07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4549B1">
        <w:rPr>
          <w:rFonts w:ascii="Times New Roman" w:hAnsi="Times New Roman" w:cs="Times New Roman"/>
          <w:b/>
          <w:spacing w:val="-4"/>
          <w:sz w:val="28"/>
        </w:rPr>
        <w:t>Источники</w:t>
      </w:r>
    </w:p>
    <w:p w14:paraId="21402203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1.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д-ра техн. наук</w:t>
      </w:r>
      <w:r w:rsidR="003E62FF">
        <w:rPr>
          <w:rFonts w:ascii="Times New Roman" w:hAnsi="Times New Roman" w:cs="Times New Roman"/>
          <w:sz w:val="28"/>
          <w:szCs w:val="28"/>
        </w:rPr>
        <w:t>: 05.13.06</w:t>
      </w:r>
      <w:r w:rsidRPr="004549B1">
        <w:rPr>
          <w:rFonts w:ascii="Times New Roman" w:hAnsi="Times New Roman" w:cs="Times New Roman"/>
          <w:sz w:val="28"/>
          <w:szCs w:val="28"/>
        </w:rPr>
        <w:t>. Уфа, 2013.</w:t>
      </w:r>
      <w:r w:rsidR="003E62FF">
        <w:rPr>
          <w:rFonts w:ascii="Times New Roman" w:hAnsi="Times New Roman" w:cs="Times New Roman"/>
          <w:sz w:val="28"/>
          <w:szCs w:val="28"/>
        </w:rPr>
        <w:t xml:space="preserve"> 32 с.</w:t>
      </w:r>
    </w:p>
    <w:p w14:paraId="346596F8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2.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Е.А., Еникеева Э.Р., Нургалиев Р.Р. Автоматическая система поддержания оптимального уровня </w:t>
      </w:r>
      <w:r w:rsidRPr="004549B1">
        <w:rPr>
          <w:rFonts w:ascii="Times New Roman" w:hAnsi="Times New Roman" w:cs="Times New Roman"/>
          <w:sz w:val="28"/>
          <w:szCs w:val="28"/>
        </w:rPr>
        <w:t>жидкости и разработка датчика уровня жидкости // Нефтегазовое дело. 2017. Т. 15, № 2. С. 171–176.</w:t>
      </w:r>
    </w:p>
    <w:p w14:paraId="385D85AE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9B1">
        <w:rPr>
          <w:rFonts w:ascii="Times New Roman" w:hAnsi="Times New Roman" w:cs="Times New Roman"/>
          <w:sz w:val="28"/>
          <w:szCs w:val="28"/>
        </w:rPr>
        <w:t>3.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Сагдатуллин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49B1">
        <w:rPr>
          <w:rFonts w:ascii="Times New Roman" w:hAnsi="Times New Roman" w:cs="Times New Roman"/>
          <w:sz w:val="28"/>
          <w:szCs w:val="28"/>
        </w:rPr>
        <w:t>конф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49B1">
        <w:rPr>
          <w:rFonts w:ascii="Times New Roman" w:hAnsi="Times New Roman" w:cs="Times New Roman"/>
          <w:sz w:val="28"/>
          <w:szCs w:val="28"/>
        </w:rPr>
        <w:t>Уфа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Pr="004549B1">
        <w:rPr>
          <w:rFonts w:ascii="Times New Roman" w:hAnsi="Times New Roman" w:cs="Times New Roman"/>
          <w:sz w:val="28"/>
          <w:szCs w:val="28"/>
        </w:rPr>
        <w:t>С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>. 218–221.</w:t>
      </w:r>
    </w:p>
    <w:p w14:paraId="76DE3907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01140" w:rsidRPr="0000114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Sagdatullin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Emekeev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Muraveva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4549B1">
        <w:rPr>
          <w:rFonts w:ascii="Times New Roman" w:hAnsi="Times New Roman" w:cs="Times New Roman"/>
          <w:sz w:val="28"/>
          <w:szCs w:val="28"/>
        </w:rPr>
        <w:t>2015. Т. 756. С. 633–639.</w:t>
      </w:r>
    </w:p>
    <w:p w14:paraId="463EB30F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5.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Массомер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CORIMASS 10G+ MFM 4085 K/F [Электронный ресурс]. </w:t>
      </w:r>
      <w:r w:rsidR="0000114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549B1">
        <w:rPr>
          <w:rFonts w:ascii="Times New Roman" w:hAnsi="Times New Roman" w:cs="Times New Roman"/>
          <w:sz w:val="28"/>
          <w:szCs w:val="28"/>
        </w:rPr>
        <w:t>http://cdn.krohne.com/dlc/MA_CORIMASS_G_ ru_72.pdf (дата обращения: 12.03.15).</w:t>
      </w:r>
    </w:p>
    <w:p w14:paraId="6E68277B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6.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Четкий логический регулятор для управления технологическими процессами: пат. 2445669 Рос. Федерация № 2010105461/08;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15.02.10;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20.08.11,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№ 23.</w:t>
      </w:r>
    </w:p>
    <w:p w14:paraId="2CBF7C24" w14:textId="77777777" w:rsidR="00C6488F" w:rsidRPr="004549B1" w:rsidRDefault="00C6488F" w:rsidP="00E91835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490A3EA1" w14:textId="77777777" w:rsidR="00C6488F" w:rsidRPr="004549B1" w:rsidRDefault="00C6488F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29118041" w14:textId="77777777" w:rsidR="00085823" w:rsidRPr="004549B1" w:rsidRDefault="00085823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sectPr w:rsidR="00085823" w:rsidRPr="004549B1" w:rsidSect="005461F3">
      <w:pgSz w:w="16838" w:h="11906" w:orient="landscape"/>
      <w:pgMar w:top="567" w:right="567" w:bottom="567" w:left="426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85"/>
    <w:multiLevelType w:val="hybridMultilevel"/>
    <w:tmpl w:val="BCAA5D20"/>
    <w:lvl w:ilvl="0" w:tplc="2C82D554">
      <w:start w:val="1"/>
      <w:numFmt w:val="decimal"/>
      <w:lvlText w:val="%1."/>
      <w:lvlJc w:val="left"/>
      <w:pPr>
        <w:ind w:left="-3" w:hanging="360"/>
      </w:pPr>
    </w:lvl>
    <w:lvl w:ilvl="1" w:tplc="A3080988">
      <w:start w:val="1"/>
      <w:numFmt w:val="lowerLetter"/>
      <w:lvlText w:val="%2."/>
      <w:lvlJc w:val="left"/>
      <w:pPr>
        <w:ind w:left="717" w:hanging="360"/>
      </w:pPr>
    </w:lvl>
    <w:lvl w:ilvl="2" w:tplc="F9B06626">
      <w:start w:val="1"/>
      <w:numFmt w:val="lowerRoman"/>
      <w:lvlText w:val="%3."/>
      <w:lvlJc w:val="right"/>
      <w:pPr>
        <w:ind w:left="1437" w:hanging="180"/>
      </w:pPr>
    </w:lvl>
    <w:lvl w:ilvl="3" w:tplc="36CA4738">
      <w:start w:val="1"/>
      <w:numFmt w:val="decimal"/>
      <w:lvlText w:val="%4."/>
      <w:lvlJc w:val="left"/>
      <w:pPr>
        <w:ind w:left="2157" w:hanging="360"/>
      </w:pPr>
    </w:lvl>
    <w:lvl w:ilvl="4" w:tplc="9A98676C">
      <w:start w:val="1"/>
      <w:numFmt w:val="lowerLetter"/>
      <w:lvlText w:val="%5."/>
      <w:lvlJc w:val="left"/>
      <w:pPr>
        <w:ind w:left="2877" w:hanging="360"/>
      </w:pPr>
    </w:lvl>
    <w:lvl w:ilvl="5" w:tplc="2D8A7042">
      <w:start w:val="1"/>
      <w:numFmt w:val="lowerRoman"/>
      <w:lvlText w:val="%6."/>
      <w:lvlJc w:val="right"/>
      <w:pPr>
        <w:ind w:left="3597" w:hanging="180"/>
      </w:pPr>
    </w:lvl>
    <w:lvl w:ilvl="6" w:tplc="30F20C6A">
      <w:start w:val="1"/>
      <w:numFmt w:val="decimal"/>
      <w:lvlText w:val="%7."/>
      <w:lvlJc w:val="left"/>
      <w:pPr>
        <w:ind w:left="4317" w:hanging="360"/>
      </w:pPr>
    </w:lvl>
    <w:lvl w:ilvl="7" w:tplc="93F6B218">
      <w:start w:val="1"/>
      <w:numFmt w:val="lowerLetter"/>
      <w:lvlText w:val="%8."/>
      <w:lvlJc w:val="left"/>
      <w:pPr>
        <w:ind w:left="5037" w:hanging="360"/>
      </w:pPr>
    </w:lvl>
    <w:lvl w:ilvl="8" w:tplc="E7762922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91D6F93"/>
    <w:multiLevelType w:val="hybridMultilevel"/>
    <w:tmpl w:val="997C9EC4"/>
    <w:lvl w:ilvl="0" w:tplc="662AF7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29E3"/>
    <w:multiLevelType w:val="hybridMultilevel"/>
    <w:tmpl w:val="234A2872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451"/>
    <w:multiLevelType w:val="hybridMultilevel"/>
    <w:tmpl w:val="DA2E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0757A"/>
    <w:multiLevelType w:val="hybridMultilevel"/>
    <w:tmpl w:val="2ADE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42C0883"/>
    <w:multiLevelType w:val="hybridMultilevel"/>
    <w:tmpl w:val="E852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D50FD5"/>
    <w:multiLevelType w:val="hybridMultilevel"/>
    <w:tmpl w:val="302684CE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4556"/>
    <w:multiLevelType w:val="hybridMultilevel"/>
    <w:tmpl w:val="6368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F1A21"/>
    <w:multiLevelType w:val="hybridMultilevel"/>
    <w:tmpl w:val="3768F7DC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78860A5A"/>
    <w:multiLevelType w:val="hybridMultilevel"/>
    <w:tmpl w:val="69E28C40"/>
    <w:lvl w:ilvl="0" w:tplc="B52A9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691"/>
    <w:rsid w:val="00001140"/>
    <w:rsid w:val="00003D69"/>
    <w:rsid w:val="0002484A"/>
    <w:rsid w:val="000274FF"/>
    <w:rsid w:val="00031B4D"/>
    <w:rsid w:val="00035CBB"/>
    <w:rsid w:val="00052CF5"/>
    <w:rsid w:val="00056352"/>
    <w:rsid w:val="00056F18"/>
    <w:rsid w:val="0006255E"/>
    <w:rsid w:val="00062E30"/>
    <w:rsid w:val="00062FDB"/>
    <w:rsid w:val="0006523F"/>
    <w:rsid w:val="00073043"/>
    <w:rsid w:val="00077AE0"/>
    <w:rsid w:val="00084EA8"/>
    <w:rsid w:val="000856B2"/>
    <w:rsid w:val="00085823"/>
    <w:rsid w:val="00085A56"/>
    <w:rsid w:val="00085FCE"/>
    <w:rsid w:val="00090D9E"/>
    <w:rsid w:val="000A0AC5"/>
    <w:rsid w:val="000A5761"/>
    <w:rsid w:val="000B7183"/>
    <w:rsid w:val="000E634E"/>
    <w:rsid w:val="000F4185"/>
    <w:rsid w:val="000F471B"/>
    <w:rsid w:val="00114702"/>
    <w:rsid w:val="00133637"/>
    <w:rsid w:val="0013741F"/>
    <w:rsid w:val="00142D16"/>
    <w:rsid w:val="00150CAE"/>
    <w:rsid w:val="00163F17"/>
    <w:rsid w:val="00165A1B"/>
    <w:rsid w:val="00177D97"/>
    <w:rsid w:val="00183F81"/>
    <w:rsid w:val="0018754F"/>
    <w:rsid w:val="001900BB"/>
    <w:rsid w:val="00192469"/>
    <w:rsid w:val="00194D05"/>
    <w:rsid w:val="00195261"/>
    <w:rsid w:val="0019610A"/>
    <w:rsid w:val="001A17F9"/>
    <w:rsid w:val="001B12A7"/>
    <w:rsid w:val="001B1D68"/>
    <w:rsid w:val="001B79C7"/>
    <w:rsid w:val="001C0368"/>
    <w:rsid w:val="001C42D8"/>
    <w:rsid w:val="001C7256"/>
    <w:rsid w:val="001D6988"/>
    <w:rsid w:val="001E2843"/>
    <w:rsid w:val="001E6A25"/>
    <w:rsid w:val="001F1743"/>
    <w:rsid w:val="00205BB8"/>
    <w:rsid w:val="00214744"/>
    <w:rsid w:val="00221AC0"/>
    <w:rsid w:val="00221B6B"/>
    <w:rsid w:val="00223BD2"/>
    <w:rsid w:val="0023207F"/>
    <w:rsid w:val="00232102"/>
    <w:rsid w:val="0024004B"/>
    <w:rsid w:val="0024042A"/>
    <w:rsid w:val="00241EDB"/>
    <w:rsid w:val="00246AB0"/>
    <w:rsid w:val="0025719E"/>
    <w:rsid w:val="00262516"/>
    <w:rsid w:val="00263745"/>
    <w:rsid w:val="00264975"/>
    <w:rsid w:val="002658C0"/>
    <w:rsid w:val="0026645A"/>
    <w:rsid w:val="002674A9"/>
    <w:rsid w:val="002715AE"/>
    <w:rsid w:val="002879FE"/>
    <w:rsid w:val="002A1BAB"/>
    <w:rsid w:val="002A4A5C"/>
    <w:rsid w:val="002A5854"/>
    <w:rsid w:val="002B5837"/>
    <w:rsid w:val="002C1E18"/>
    <w:rsid w:val="002C2232"/>
    <w:rsid w:val="002D2E6F"/>
    <w:rsid w:val="002D7269"/>
    <w:rsid w:val="002E177A"/>
    <w:rsid w:val="002F56C2"/>
    <w:rsid w:val="00300742"/>
    <w:rsid w:val="003033DC"/>
    <w:rsid w:val="00303B24"/>
    <w:rsid w:val="00306441"/>
    <w:rsid w:val="00307B84"/>
    <w:rsid w:val="00310B2E"/>
    <w:rsid w:val="003116A3"/>
    <w:rsid w:val="00314B79"/>
    <w:rsid w:val="00316C34"/>
    <w:rsid w:val="00317BEE"/>
    <w:rsid w:val="0032384C"/>
    <w:rsid w:val="00336852"/>
    <w:rsid w:val="00337BB1"/>
    <w:rsid w:val="00344A68"/>
    <w:rsid w:val="003454BA"/>
    <w:rsid w:val="00351DD9"/>
    <w:rsid w:val="0035425F"/>
    <w:rsid w:val="0035661A"/>
    <w:rsid w:val="0036204B"/>
    <w:rsid w:val="00371329"/>
    <w:rsid w:val="003747BA"/>
    <w:rsid w:val="00376B94"/>
    <w:rsid w:val="00383A4C"/>
    <w:rsid w:val="00387AA0"/>
    <w:rsid w:val="0039554E"/>
    <w:rsid w:val="003A0911"/>
    <w:rsid w:val="003A5EFD"/>
    <w:rsid w:val="003B2B8B"/>
    <w:rsid w:val="003B4126"/>
    <w:rsid w:val="003B7D50"/>
    <w:rsid w:val="003D26E6"/>
    <w:rsid w:val="003D4036"/>
    <w:rsid w:val="003D4F1C"/>
    <w:rsid w:val="003E62FA"/>
    <w:rsid w:val="003E62FF"/>
    <w:rsid w:val="003E7A2B"/>
    <w:rsid w:val="003F3865"/>
    <w:rsid w:val="003F3BEE"/>
    <w:rsid w:val="004004BA"/>
    <w:rsid w:val="0040183E"/>
    <w:rsid w:val="0040474D"/>
    <w:rsid w:val="00412C7E"/>
    <w:rsid w:val="004151B7"/>
    <w:rsid w:val="00416110"/>
    <w:rsid w:val="00416BA2"/>
    <w:rsid w:val="0042449E"/>
    <w:rsid w:val="00424D01"/>
    <w:rsid w:val="0044637F"/>
    <w:rsid w:val="0045006A"/>
    <w:rsid w:val="004549B1"/>
    <w:rsid w:val="004555BD"/>
    <w:rsid w:val="00461BA5"/>
    <w:rsid w:val="00462C26"/>
    <w:rsid w:val="00470E95"/>
    <w:rsid w:val="00472011"/>
    <w:rsid w:val="00480942"/>
    <w:rsid w:val="00484DF9"/>
    <w:rsid w:val="00490CBC"/>
    <w:rsid w:val="00494E43"/>
    <w:rsid w:val="004A069D"/>
    <w:rsid w:val="004C16C6"/>
    <w:rsid w:val="004C33C0"/>
    <w:rsid w:val="004C380C"/>
    <w:rsid w:val="004C534B"/>
    <w:rsid w:val="004F0D8E"/>
    <w:rsid w:val="004F1100"/>
    <w:rsid w:val="00500D49"/>
    <w:rsid w:val="00510E2A"/>
    <w:rsid w:val="005132ED"/>
    <w:rsid w:val="00513FB8"/>
    <w:rsid w:val="005174F0"/>
    <w:rsid w:val="00524342"/>
    <w:rsid w:val="0053201D"/>
    <w:rsid w:val="00537AF2"/>
    <w:rsid w:val="0054079B"/>
    <w:rsid w:val="005417C7"/>
    <w:rsid w:val="00542917"/>
    <w:rsid w:val="00545498"/>
    <w:rsid w:val="005461F3"/>
    <w:rsid w:val="00552D07"/>
    <w:rsid w:val="00562824"/>
    <w:rsid w:val="00566FCB"/>
    <w:rsid w:val="00592858"/>
    <w:rsid w:val="00593115"/>
    <w:rsid w:val="005A19B8"/>
    <w:rsid w:val="005A6455"/>
    <w:rsid w:val="005B5E0F"/>
    <w:rsid w:val="005C5D3A"/>
    <w:rsid w:val="005D3759"/>
    <w:rsid w:val="005D3A50"/>
    <w:rsid w:val="005E28D3"/>
    <w:rsid w:val="005E5841"/>
    <w:rsid w:val="005E791B"/>
    <w:rsid w:val="005F172F"/>
    <w:rsid w:val="005F32E5"/>
    <w:rsid w:val="005F4D6D"/>
    <w:rsid w:val="005F6953"/>
    <w:rsid w:val="00603646"/>
    <w:rsid w:val="00605D6E"/>
    <w:rsid w:val="006159E3"/>
    <w:rsid w:val="00620DC6"/>
    <w:rsid w:val="00630FED"/>
    <w:rsid w:val="00634E99"/>
    <w:rsid w:val="00634FC3"/>
    <w:rsid w:val="00646C73"/>
    <w:rsid w:val="00663B2B"/>
    <w:rsid w:val="006760CE"/>
    <w:rsid w:val="00680D6B"/>
    <w:rsid w:val="0068490F"/>
    <w:rsid w:val="00697252"/>
    <w:rsid w:val="006B2D95"/>
    <w:rsid w:val="006B2F52"/>
    <w:rsid w:val="006D1849"/>
    <w:rsid w:val="006E06B6"/>
    <w:rsid w:val="006E4207"/>
    <w:rsid w:val="006E4A92"/>
    <w:rsid w:val="006E5184"/>
    <w:rsid w:val="006E5C0E"/>
    <w:rsid w:val="006F0668"/>
    <w:rsid w:val="006F58BB"/>
    <w:rsid w:val="00700E7E"/>
    <w:rsid w:val="00701664"/>
    <w:rsid w:val="00704E8D"/>
    <w:rsid w:val="007073EE"/>
    <w:rsid w:val="0070780B"/>
    <w:rsid w:val="00710569"/>
    <w:rsid w:val="007108ED"/>
    <w:rsid w:val="00713BC5"/>
    <w:rsid w:val="00714295"/>
    <w:rsid w:val="00723609"/>
    <w:rsid w:val="0073591D"/>
    <w:rsid w:val="00740183"/>
    <w:rsid w:val="00742C92"/>
    <w:rsid w:val="007579FD"/>
    <w:rsid w:val="00764520"/>
    <w:rsid w:val="00783EAC"/>
    <w:rsid w:val="00790696"/>
    <w:rsid w:val="00796CD3"/>
    <w:rsid w:val="007A305F"/>
    <w:rsid w:val="007A545E"/>
    <w:rsid w:val="007B45F5"/>
    <w:rsid w:val="007B500E"/>
    <w:rsid w:val="007B6276"/>
    <w:rsid w:val="007D25C2"/>
    <w:rsid w:val="007D326E"/>
    <w:rsid w:val="007E7728"/>
    <w:rsid w:val="007F086A"/>
    <w:rsid w:val="007F56BE"/>
    <w:rsid w:val="008052C0"/>
    <w:rsid w:val="00810960"/>
    <w:rsid w:val="0081386F"/>
    <w:rsid w:val="0081628C"/>
    <w:rsid w:val="00817C68"/>
    <w:rsid w:val="008234D3"/>
    <w:rsid w:val="00823516"/>
    <w:rsid w:val="00827987"/>
    <w:rsid w:val="008360F5"/>
    <w:rsid w:val="00837970"/>
    <w:rsid w:val="00871BA7"/>
    <w:rsid w:val="008840BF"/>
    <w:rsid w:val="008845CB"/>
    <w:rsid w:val="00884A5C"/>
    <w:rsid w:val="008917C8"/>
    <w:rsid w:val="00894F23"/>
    <w:rsid w:val="008950E1"/>
    <w:rsid w:val="008A5ABC"/>
    <w:rsid w:val="008B1434"/>
    <w:rsid w:val="008B719E"/>
    <w:rsid w:val="008C69F0"/>
    <w:rsid w:val="008D1279"/>
    <w:rsid w:val="008D2FB0"/>
    <w:rsid w:val="008D54D7"/>
    <w:rsid w:val="008E2E93"/>
    <w:rsid w:val="008F6083"/>
    <w:rsid w:val="008F6ABE"/>
    <w:rsid w:val="00900F3C"/>
    <w:rsid w:val="009016A6"/>
    <w:rsid w:val="009142FA"/>
    <w:rsid w:val="0091668C"/>
    <w:rsid w:val="00923018"/>
    <w:rsid w:val="00927AEB"/>
    <w:rsid w:val="009340BE"/>
    <w:rsid w:val="00937D0E"/>
    <w:rsid w:val="00942BEC"/>
    <w:rsid w:val="00954C82"/>
    <w:rsid w:val="00961754"/>
    <w:rsid w:val="00963B64"/>
    <w:rsid w:val="00972122"/>
    <w:rsid w:val="00973A11"/>
    <w:rsid w:val="00982C21"/>
    <w:rsid w:val="0099030A"/>
    <w:rsid w:val="009911A7"/>
    <w:rsid w:val="00992281"/>
    <w:rsid w:val="009A36DA"/>
    <w:rsid w:val="009B1B76"/>
    <w:rsid w:val="009B50A3"/>
    <w:rsid w:val="009B550C"/>
    <w:rsid w:val="009D5994"/>
    <w:rsid w:val="009E197B"/>
    <w:rsid w:val="009F39B7"/>
    <w:rsid w:val="009F4A41"/>
    <w:rsid w:val="009F6CFE"/>
    <w:rsid w:val="00A01AC8"/>
    <w:rsid w:val="00A058FB"/>
    <w:rsid w:val="00A071A9"/>
    <w:rsid w:val="00A16B96"/>
    <w:rsid w:val="00A3199E"/>
    <w:rsid w:val="00A45E98"/>
    <w:rsid w:val="00A50B7B"/>
    <w:rsid w:val="00A62839"/>
    <w:rsid w:val="00A666F6"/>
    <w:rsid w:val="00A77BC4"/>
    <w:rsid w:val="00A8245C"/>
    <w:rsid w:val="00A90E9E"/>
    <w:rsid w:val="00A91E9D"/>
    <w:rsid w:val="00A92A33"/>
    <w:rsid w:val="00A953C4"/>
    <w:rsid w:val="00A958FD"/>
    <w:rsid w:val="00A973EC"/>
    <w:rsid w:val="00AA31A6"/>
    <w:rsid w:val="00AB5F08"/>
    <w:rsid w:val="00AC0BCB"/>
    <w:rsid w:val="00AD7A13"/>
    <w:rsid w:val="00AE2727"/>
    <w:rsid w:val="00AF3887"/>
    <w:rsid w:val="00AF62FE"/>
    <w:rsid w:val="00B0529D"/>
    <w:rsid w:val="00B110A4"/>
    <w:rsid w:val="00B14460"/>
    <w:rsid w:val="00B202F3"/>
    <w:rsid w:val="00B308ED"/>
    <w:rsid w:val="00B44CCD"/>
    <w:rsid w:val="00B56EA6"/>
    <w:rsid w:val="00B868FD"/>
    <w:rsid w:val="00B91A3A"/>
    <w:rsid w:val="00BA6D89"/>
    <w:rsid w:val="00BC07FE"/>
    <w:rsid w:val="00BD6E1D"/>
    <w:rsid w:val="00BE6F70"/>
    <w:rsid w:val="00BE7A48"/>
    <w:rsid w:val="00BF0EE7"/>
    <w:rsid w:val="00BF596D"/>
    <w:rsid w:val="00C0644F"/>
    <w:rsid w:val="00C1328A"/>
    <w:rsid w:val="00C163B9"/>
    <w:rsid w:val="00C305DA"/>
    <w:rsid w:val="00C3377B"/>
    <w:rsid w:val="00C37EDA"/>
    <w:rsid w:val="00C44788"/>
    <w:rsid w:val="00C57D8B"/>
    <w:rsid w:val="00C60FE9"/>
    <w:rsid w:val="00C6488F"/>
    <w:rsid w:val="00C665EF"/>
    <w:rsid w:val="00C6772A"/>
    <w:rsid w:val="00C7238C"/>
    <w:rsid w:val="00C83978"/>
    <w:rsid w:val="00C90EF5"/>
    <w:rsid w:val="00C950A5"/>
    <w:rsid w:val="00CA305C"/>
    <w:rsid w:val="00CA471E"/>
    <w:rsid w:val="00CB00C9"/>
    <w:rsid w:val="00CB0428"/>
    <w:rsid w:val="00CB1402"/>
    <w:rsid w:val="00CB5AAD"/>
    <w:rsid w:val="00CC1647"/>
    <w:rsid w:val="00CC3A9E"/>
    <w:rsid w:val="00CC3AD2"/>
    <w:rsid w:val="00CD031C"/>
    <w:rsid w:val="00CD6F1A"/>
    <w:rsid w:val="00CE164B"/>
    <w:rsid w:val="00CE4670"/>
    <w:rsid w:val="00CE54DF"/>
    <w:rsid w:val="00CE61A4"/>
    <w:rsid w:val="00CF2981"/>
    <w:rsid w:val="00D43651"/>
    <w:rsid w:val="00D46129"/>
    <w:rsid w:val="00D46FD7"/>
    <w:rsid w:val="00D53623"/>
    <w:rsid w:val="00D62CED"/>
    <w:rsid w:val="00D66351"/>
    <w:rsid w:val="00D7064F"/>
    <w:rsid w:val="00D81770"/>
    <w:rsid w:val="00D8720F"/>
    <w:rsid w:val="00D97768"/>
    <w:rsid w:val="00DA1124"/>
    <w:rsid w:val="00DA4DD4"/>
    <w:rsid w:val="00DB0BDF"/>
    <w:rsid w:val="00DB0E49"/>
    <w:rsid w:val="00DB35CD"/>
    <w:rsid w:val="00DC198B"/>
    <w:rsid w:val="00DC6A69"/>
    <w:rsid w:val="00DD7F4D"/>
    <w:rsid w:val="00DE6319"/>
    <w:rsid w:val="00DE72FB"/>
    <w:rsid w:val="00DF2CE2"/>
    <w:rsid w:val="00DF407D"/>
    <w:rsid w:val="00E23929"/>
    <w:rsid w:val="00E254E4"/>
    <w:rsid w:val="00E348CA"/>
    <w:rsid w:val="00E410F3"/>
    <w:rsid w:val="00E415FC"/>
    <w:rsid w:val="00E42691"/>
    <w:rsid w:val="00E42A53"/>
    <w:rsid w:val="00E54B7B"/>
    <w:rsid w:val="00E54FE8"/>
    <w:rsid w:val="00E57FE2"/>
    <w:rsid w:val="00E60E7F"/>
    <w:rsid w:val="00E7065F"/>
    <w:rsid w:val="00E73F29"/>
    <w:rsid w:val="00E901FC"/>
    <w:rsid w:val="00E91835"/>
    <w:rsid w:val="00EA0467"/>
    <w:rsid w:val="00EA25D1"/>
    <w:rsid w:val="00EB2501"/>
    <w:rsid w:val="00EB6926"/>
    <w:rsid w:val="00EE1FAB"/>
    <w:rsid w:val="00EE5346"/>
    <w:rsid w:val="00EF682A"/>
    <w:rsid w:val="00F24B68"/>
    <w:rsid w:val="00F257A0"/>
    <w:rsid w:val="00F35B22"/>
    <w:rsid w:val="00F36410"/>
    <w:rsid w:val="00F42036"/>
    <w:rsid w:val="00F42988"/>
    <w:rsid w:val="00F4431A"/>
    <w:rsid w:val="00F450C7"/>
    <w:rsid w:val="00F46E9F"/>
    <w:rsid w:val="00F83B5A"/>
    <w:rsid w:val="00F925EA"/>
    <w:rsid w:val="00FA0621"/>
    <w:rsid w:val="00FA1712"/>
    <w:rsid w:val="00FA66AB"/>
    <w:rsid w:val="00FC7A6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BDF"/>
  <w15:docId w15:val="{E43FC73A-1731-46E1-B112-CB79066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0644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4269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42691"/>
    <w:pPr>
      <w:ind w:left="720"/>
      <w:contextualSpacing/>
    </w:pPr>
  </w:style>
  <w:style w:type="table" w:styleId="a7">
    <w:name w:val="Table Grid"/>
    <w:basedOn w:val="a1"/>
    <w:uiPriority w:val="59"/>
    <w:rsid w:val="00E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1e5dfcdf">
    <w:name w:val="cs1e5dfcdf"/>
    <w:basedOn w:val="a0"/>
    <w:rsid w:val="00E901FC"/>
  </w:style>
  <w:style w:type="paragraph" w:styleId="a8">
    <w:name w:val="Body Text"/>
    <w:basedOn w:val="a"/>
    <w:link w:val="a9"/>
    <w:rsid w:val="00A953C4"/>
    <w:pPr>
      <w:widowControl w:val="0"/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F6CFE"/>
    <w:rPr>
      <w:color w:val="800080" w:themeColor="followedHyperlink"/>
      <w:u w:val="single"/>
    </w:rPr>
  </w:style>
  <w:style w:type="paragraph" w:customStyle="1" w:styleId="cs95e872d0">
    <w:name w:val="cs95e872d0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1b16eeb5">
    <w:name w:val="cs1b16eeb5"/>
    <w:basedOn w:val="a0"/>
    <w:rsid w:val="00133637"/>
  </w:style>
  <w:style w:type="paragraph" w:customStyle="1" w:styleId="cs2e86d3a6">
    <w:name w:val="cs2e86d3a6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da5a99d0">
    <w:name w:val="csda5a99d0"/>
    <w:basedOn w:val="a0"/>
    <w:rsid w:val="00133637"/>
  </w:style>
  <w:style w:type="character" w:customStyle="1" w:styleId="30">
    <w:name w:val="Заголовок 3 Знак"/>
    <w:basedOn w:val="a0"/>
    <w:link w:val="3"/>
    <w:uiPriority w:val="9"/>
    <w:rsid w:val="0030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06441"/>
    <w:pPr>
      <w:spacing w:after="0" w:line="240" w:lineRule="auto"/>
    </w:pPr>
  </w:style>
  <w:style w:type="paragraph" w:customStyle="1" w:styleId="cxspfirstmrcssattrmrcssattr">
    <w:name w:val="cxspfirst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xspmiddlemrcssattrmrcssattr">
    <w:name w:val="cxspmiddle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2147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12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706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8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ge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rgyret.ru/jour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kgeu.ru/Home/Page/122?idShablonMenu=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B14E-7009-4398-BDCF-91BC34D7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HP</cp:lastModifiedBy>
  <cp:revision>231</cp:revision>
  <cp:lastPrinted>2022-01-24T06:02:00Z</cp:lastPrinted>
  <dcterms:created xsi:type="dcterms:W3CDTF">2019-01-18T07:22:00Z</dcterms:created>
  <dcterms:modified xsi:type="dcterms:W3CDTF">2022-02-02T05:41:00Z</dcterms:modified>
</cp:coreProperties>
</file>