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A" w:rsidRPr="00814AAA" w:rsidRDefault="00814AAA" w:rsidP="00814AAA">
      <w:pPr>
        <w:pStyle w:val="a6"/>
        <w:tabs>
          <w:tab w:val="left" w:pos="142"/>
        </w:tabs>
        <w:ind w:left="1440"/>
        <w:jc w:val="both"/>
        <w:rPr>
          <w:b/>
          <w:sz w:val="24"/>
          <w:szCs w:val="24"/>
        </w:rPr>
      </w:pPr>
    </w:p>
    <w:p w:rsidR="008F3C35" w:rsidRPr="004E6638" w:rsidRDefault="008F3C35" w:rsidP="00CE5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E7F" w:rsidRDefault="00A16E7F" w:rsidP="00D8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667" w:rsidRDefault="00CE5667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 w:rsidRPr="00E82BD9">
        <w:rPr>
          <w:b/>
          <w:color w:val="4F81BD" w:themeColor="accent1"/>
          <w:sz w:val="28"/>
          <w:szCs w:val="28"/>
        </w:rPr>
        <w:t xml:space="preserve">Экономическая безопасность бизнеса </w:t>
      </w:r>
    </w:p>
    <w:p w:rsidR="00A16E7F" w:rsidRPr="00A16E7F" w:rsidRDefault="00A16E7F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>
        <w:rPr>
          <w:b/>
          <w:sz w:val="24"/>
          <w:szCs w:val="24"/>
        </w:rPr>
        <w:t xml:space="preserve">Длительность </w:t>
      </w:r>
      <w:r w:rsidRPr="008251F3">
        <w:rPr>
          <w:b/>
          <w:sz w:val="24"/>
          <w:szCs w:val="24"/>
        </w:rPr>
        <w:t xml:space="preserve"> обучения</w:t>
      </w:r>
      <w:r>
        <w:rPr>
          <w:b/>
          <w:sz w:val="24"/>
          <w:szCs w:val="24"/>
        </w:rPr>
        <w:t xml:space="preserve"> –</w:t>
      </w:r>
      <w:r w:rsidRPr="008251F3">
        <w:rPr>
          <w:sz w:val="24"/>
          <w:szCs w:val="24"/>
        </w:rPr>
        <w:t> 516 ч, 6 месяцев.</w:t>
      </w:r>
    </w:p>
    <w:p w:rsidR="00A16E7F" w:rsidRPr="00A16E7F" w:rsidRDefault="00A16E7F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 w:rsidRPr="003A4D8E">
        <w:rPr>
          <w:b/>
          <w:sz w:val="24"/>
          <w:szCs w:val="24"/>
        </w:rPr>
        <w:t xml:space="preserve">Форма </w:t>
      </w:r>
      <w:proofErr w:type="gramStart"/>
      <w:r w:rsidRPr="003A4D8E">
        <w:rPr>
          <w:b/>
          <w:sz w:val="24"/>
          <w:szCs w:val="24"/>
        </w:rPr>
        <w:t>реализации</w:t>
      </w:r>
      <w:r>
        <w:rPr>
          <w:sz w:val="24"/>
          <w:szCs w:val="24"/>
        </w:rPr>
        <w:t>–заочная</w:t>
      </w:r>
      <w:proofErr w:type="gramEnd"/>
    </w:p>
    <w:p w:rsidR="00A16E7F" w:rsidRDefault="00A16E7F" w:rsidP="00815929">
      <w:pPr>
        <w:pStyle w:val="a6"/>
        <w:tabs>
          <w:tab w:val="left" w:pos="426"/>
        </w:tabs>
        <w:ind w:left="644"/>
        <w:jc w:val="both"/>
        <w:rPr>
          <w:sz w:val="24"/>
          <w:szCs w:val="24"/>
        </w:rPr>
      </w:pPr>
      <w:r w:rsidRPr="003A4D8E">
        <w:rPr>
          <w:b/>
          <w:sz w:val="24"/>
          <w:szCs w:val="24"/>
        </w:rPr>
        <w:t>Контингент слушателей</w:t>
      </w:r>
      <w:r>
        <w:rPr>
          <w:sz w:val="24"/>
          <w:szCs w:val="24"/>
        </w:rPr>
        <w:t xml:space="preserve"> – </w:t>
      </w:r>
      <w:r w:rsidRPr="001D0D5F">
        <w:rPr>
          <w:sz w:val="24"/>
          <w:szCs w:val="24"/>
        </w:rPr>
        <w:t xml:space="preserve">специалисты, имеющие высшее и среднее </w:t>
      </w:r>
      <w:r>
        <w:rPr>
          <w:sz w:val="24"/>
          <w:szCs w:val="24"/>
        </w:rPr>
        <w:t>п</w:t>
      </w:r>
      <w:r w:rsidRPr="001D0D5F">
        <w:rPr>
          <w:sz w:val="24"/>
          <w:szCs w:val="24"/>
        </w:rPr>
        <w:t>рофессиональное образование</w:t>
      </w:r>
    </w:p>
    <w:p w:rsidR="001E298D" w:rsidRPr="001E298D" w:rsidRDefault="001E298D" w:rsidP="00815929">
      <w:pPr>
        <w:pStyle w:val="a6"/>
        <w:ind w:left="644"/>
        <w:rPr>
          <w:rStyle w:val="a3"/>
          <w:sz w:val="24"/>
          <w:szCs w:val="24"/>
        </w:rPr>
      </w:pPr>
      <w:r w:rsidRPr="001E298D">
        <w:rPr>
          <w:b/>
          <w:bCs/>
          <w:sz w:val="24"/>
          <w:szCs w:val="24"/>
        </w:rPr>
        <w:t>Цель обучения:</w:t>
      </w:r>
      <w:r w:rsidRPr="001E298D">
        <w:rPr>
          <w:sz w:val="24"/>
          <w:szCs w:val="24"/>
        </w:rPr>
        <w:t xml:space="preserve"> подготовка квалифицированных специалистов-экспертов  для обеспечения  комплексной системы экономической безопасности бизнеса и оценки финансово-хозяйственной деятельности организаций.</w:t>
      </w:r>
      <w:r w:rsidRPr="001E298D">
        <w:rPr>
          <w:rStyle w:val="a3"/>
          <w:sz w:val="24"/>
          <w:szCs w:val="24"/>
        </w:rPr>
        <w:t xml:space="preserve"> </w:t>
      </w:r>
    </w:p>
    <w:p w:rsidR="00CE5667" w:rsidRPr="008251F3" w:rsidRDefault="001E298D" w:rsidP="001E298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CE5667" w:rsidRPr="008251F3">
        <w:rPr>
          <w:rStyle w:val="a3"/>
          <w:rFonts w:ascii="Times New Roman" w:hAnsi="Times New Roman" w:cs="Times New Roman"/>
          <w:sz w:val="24"/>
          <w:szCs w:val="24"/>
        </w:rPr>
        <w:t>Специалисты в области экономической безопасности востребованы:</w:t>
      </w:r>
      <w:r w:rsidR="00CE5667" w:rsidRPr="008251F3">
        <w:rPr>
          <w:rFonts w:ascii="Times New Roman" w:hAnsi="Times New Roman" w:cs="Times New Roman"/>
          <w:sz w:val="24"/>
          <w:szCs w:val="24"/>
        </w:rPr>
        <w:br/>
        <w:t xml:space="preserve">-   в органах государственной власти федерального уровня управления, </w:t>
      </w:r>
    </w:p>
    <w:p w:rsidR="00CE5667" w:rsidRDefault="00CE5667" w:rsidP="001E29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 xml:space="preserve">- в органах государственной власти регионального уровня управления и органах местного самоуправления, </w:t>
      </w:r>
      <w:r w:rsidRPr="008251F3">
        <w:rPr>
          <w:rFonts w:ascii="Times New Roman" w:hAnsi="Times New Roman" w:cs="Times New Roman"/>
          <w:sz w:val="24"/>
          <w:szCs w:val="24"/>
        </w:rPr>
        <w:br/>
        <w:t>- в информационно-аналитических, планово-экономических, контрольно-ревизионных отделах государственных и коммерческих компаний, некоммерческих организациях (бюджетных и автономных учреждениях), участвующих в обеспечении экономической безопасности организаций.</w:t>
      </w:r>
    </w:p>
    <w:p w:rsidR="00815929" w:rsidRDefault="00815929" w:rsidP="001E29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298D" w:rsidRPr="00815929" w:rsidRDefault="001E298D" w:rsidP="001E29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9">
        <w:rPr>
          <w:rFonts w:ascii="Times New Roman" w:hAnsi="Times New Roman" w:cs="Times New Roman"/>
          <w:b/>
          <w:sz w:val="24"/>
          <w:szCs w:val="24"/>
        </w:rPr>
        <w:t>Учебный план включает в себя следующие дисциплины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Экономика организации  (предприятия)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Экономическая безопасность бизнеса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Экономический и финансовый анализ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 xml:space="preserve">Налоги и налогообложение 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Предпринимательское право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Методы анализа и прогнозирования угроз банкротства бизнеса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Международные стандарты финансовой отчётности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Конфиденциальное делопроизводство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Оценка и анализ рисков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Профессиональная этика специалиста безопасности бизнеса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Концепция комплексной системы обеспечения безопасности бизнеса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Концепция комплексной системы обеспечения безопасности бизнеса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bCs/>
          <w:sz w:val="24"/>
          <w:szCs w:val="24"/>
        </w:rPr>
        <w:t>Противодействие коррупции</w:t>
      </w:r>
      <w:r w:rsidRPr="0082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Страхование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Внутренняя и кадровая безопасность организации</w:t>
      </w:r>
    </w:p>
    <w:p w:rsidR="00CE5667" w:rsidRPr="008251F3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51F3">
        <w:rPr>
          <w:rFonts w:ascii="Times New Roman" w:hAnsi="Times New Roman" w:cs="Times New Roman"/>
          <w:sz w:val="24"/>
          <w:szCs w:val="24"/>
        </w:rPr>
        <w:t>-безопасность бизнеса</w:t>
      </w:r>
    </w:p>
    <w:p w:rsidR="00CE5667" w:rsidRDefault="00CE5667" w:rsidP="0081592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51F3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815929" w:rsidRDefault="00815929" w:rsidP="00CE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8D" w:rsidRDefault="001E298D" w:rsidP="00815929">
      <w:pPr>
        <w:pStyle w:val="a6"/>
        <w:tabs>
          <w:tab w:val="left" w:pos="142"/>
        </w:tabs>
        <w:ind w:left="0"/>
        <w:rPr>
          <w:sz w:val="24"/>
          <w:szCs w:val="24"/>
        </w:rPr>
      </w:pPr>
      <w:r w:rsidRPr="003A4D8E">
        <w:rPr>
          <w:b/>
          <w:sz w:val="24"/>
          <w:szCs w:val="24"/>
        </w:rPr>
        <w:t>Начало занятий</w:t>
      </w:r>
      <w:r>
        <w:rPr>
          <w:sz w:val="24"/>
          <w:szCs w:val="24"/>
        </w:rPr>
        <w:t xml:space="preserve"> – по мере комплектования группы</w:t>
      </w:r>
    </w:p>
    <w:p w:rsidR="0071021A" w:rsidRDefault="003A4D8E" w:rsidP="00815929">
      <w:pPr>
        <w:pStyle w:val="a6"/>
        <w:tabs>
          <w:tab w:val="left" w:pos="142"/>
        </w:tabs>
        <w:ind w:left="0"/>
        <w:rPr>
          <w:sz w:val="24"/>
          <w:szCs w:val="24"/>
        </w:rPr>
      </w:pPr>
      <w:r w:rsidRPr="0071021A">
        <w:rPr>
          <w:b/>
          <w:sz w:val="24"/>
          <w:szCs w:val="24"/>
        </w:rPr>
        <w:t>Занятия проводят</w:t>
      </w:r>
      <w:r w:rsidRPr="0071021A">
        <w:rPr>
          <w:sz w:val="24"/>
          <w:szCs w:val="24"/>
        </w:rPr>
        <w:t xml:space="preserve"> ведущие  преподаватели  </w:t>
      </w:r>
      <w:proofErr w:type="spellStart"/>
      <w:r w:rsidRPr="0071021A">
        <w:rPr>
          <w:sz w:val="24"/>
          <w:szCs w:val="24"/>
        </w:rPr>
        <w:t>ЮУрГУ</w:t>
      </w:r>
      <w:proofErr w:type="spellEnd"/>
      <w:r w:rsidRPr="0071021A">
        <w:rPr>
          <w:sz w:val="24"/>
          <w:szCs w:val="24"/>
        </w:rPr>
        <w:t xml:space="preserve">, </w:t>
      </w:r>
      <w:r w:rsidR="0071021A">
        <w:rPr>
          <w:sz w:val="24"/>
          <w:szCs w:val="24"/>
        </w:rPr>
        <w:t xml:space="preserve">юристы, </w:t>
      </w:r>
      <w:r w:rsidRPr="0071021A">
        <w:rPr>
          <w:sz w:val="24"/>
          <w:szCs w:val="24"/>
        </w:rPr>
        <w:t xml:space="preserve">арбитражные управляющие, </w:t>
      </w:r>
      <w:r w:rsidR="0071021A" w:rsidRPr="0071021A">
        <w:rPr>
          <w:sz w:val="24"/>
          <w:szCs w:val="24"/>
        </w:rPr>
        <w:t xml:space="preserve">директора аудиторских  фирм. </w:t>
      </w:r>
    </w:p>
    <w:p w:rsidR="0071021A" w:rsidRDefault="0071021A" w:rsidP="00815929">
      <w:pPr>
        <w:pStyle w:val="a6"/>
        <w:tabs>
          <w:tab w:val="left" w:pos="142"/>
        </w:tabs>
        <w:spacing w:line="180" w:lineRule="atLeast"/>
        <w:ind w:left="-142"/>
        <w:rPr>
          <w:sz w:val="24"/>
          <w:szCs w:val="24"/>
        </w:rPr>
      </w:pPr>
      <w:r w:rsidRPr="00814AAA">
        <w:rPr>
          <w:b/>
          <w:sz w:val="24"/>
          <w:szCs w:val="24"/>
        </w:rPr>
        <w:t>Контактная информация</w:t>
      </w:r>
      <w:r w:rsidRPr="00814AAA">
        <w:rPr>
          <w:sz w:val="24"/>
          <w:szCs w:val="24"/>
        </w:rPr>
        <w:t xml:space="preserve">: </w:t>
      </w:r>
    </w:p>
    <w:p w:rsidR="0071021A" w:rsidRDefault="0071021A" w:rsidP="00815929">
      <w:pPr>
        <w:pStyle w:val="a6"/>
        <w:spacing w:line="180" w:lineRule="atLeast"/>
        <w:ind w:left="-142"/>
        <w:rPr>
          <w:sz w:val="24"/>
          <w:szCs w:val="24"/>
        </w:rPr>
      </w:pPr>
      <w:r w:rsidRPr="00814AAA">
        <w:rPr>
          <w:sz w:val="24"/>
          <w:szCs w:val="24"/>
        </w:rPr>
        <w:t>Руководитель программы – Ирина Борисовна Петрова, тел. 265-69-64, 267-99-08,</w:t>
      </w:r>
      <w:r w:rsidRPr="00F43D35">
        <w:t xml:space="preserve"> </w:t>
      </w:r>
      <w:hyperlink r:id="rId5" w:history="1"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petrovaib</w:t>
        </w:r>
        <w:r w:rsidRPr="00814AAA">
          <w:rPr>
            <w:rStyle w:val="a7"/>
            <w:color w:val="auto"/>
            <w:sz w:val="24"/>
            <w:szCs w:val="24"/>
            <w:u w:val="none"/>
          </w:rPr>
          <w:t>@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susu</w:t>
        </w:r>
        <w:r w:rsidRPr="00814AAA">
          <w:rPr>
            <w:rStyle w:val="a7"/>
            <w:color w:val="auto"/>
            <w:sz w:val="24"/>
            <w:szCs w:val="24"/>
            <w:u w:val="none"/>
          </w:rPr>
          <w:t>.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814AAA">
        <w:rPr>
          <w:sz w:val="24"/>
          <w:szCs w:val="24"/>
        </w:rPr>
        <w:t xml:space="preserve">,  </w:t>
      </w:r>
      <w:hyperlink r:id="rId6" w:history="1"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zdo</w:t>
        </w:r>
        <w:r w:rsidRPr="00814AAA">
          <w:rPr>
            <w:rStyle w:val="a7"/>
            <w:color w:val="auto"/>
            <w:sz w:val="24"/>
            <w:szCs w:val="24"/>
            <w:u w:val="none"/>
          </w:rPr>
          <w:t>-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eip</w:t>
        </w:r>
        <w:r w:rsidRPr="00814AAA">
          <w:rPr>
            <w:rStyle w:val="a7"/>
            <w:color w:val="auto"/>
            <w:sz w:val="24"/>
            <w:szCs w:val="24"/>
            <w:u w:val="none"/>
          </w:rPr>
          <w:t>@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mail</w:t>
        </w:r>
        <w:r w:rsidRPr="00814AAA">
          <w:rPr>
            <w:rStyle w:val="a7"/>
            <w:color w:val="auto"/>
            <w:sz w:val="24"/>
            <w:szCs w:val="24"/>
            <w:u w:val="none"/>
          </w:rPr>
          <w:t>.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814AAA">
        <w:rPr>
          <w:sz w:val="24"/>
          <w:szCs w:val="24"/>
        </w:rPr>
        <w:t>, ауд.286/3А, с 9.00 до 17.00</w:t>
      </w:r>
    </w:p>
    <w:p w:rsidR="0071021A" w:rsidRDefault="0071021A" w:rsidP="0071021A">
      <w:pPr>
        <w:pStyle w:val="a6"/>
        <w:tabs>
          <w:tab w:val="left" w:pos="142"/>
        </w:tabs>
        <w:ind w:left="0"/>
        <w:rPr>
          <w:sz w:val="24"/>
          <w:szCs w:val="24"/>
        </w:rPr>
      </w:pPr>
    </w:p>
    <w:sectPr w:rsidR="0071021A" w:rsidSect="00B9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21"/>
    <w:multiLevelType w:val="multilevel"/>
    <w:tmpl w:val="C1B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5D89"/>
    <w:multiLevelType w:val="multilevel"/>
    <w:tmpl w:val="533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76C"/>
    <w:multiLevelType w:val="hybridMultilevel"/>
    <w:tmpl w:val="C2F4A7A2"/>
    <w:lvl w:ilvl="0" w:tplc="B1D6FAC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65A73"/>
    <w:multiLevelType w:val="multilevel"/>
    <w:tmpl w:val="D3B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76949"/>
    <w:multiLevelType w:val="multilevel"/>
    <w:tmpl w:val="A5B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D65F5"/>
    <w:multiLevelType w:val="multilevel"/>
    <w:tmpl w:val="B5B20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8C1FB0"/>
    <w:multiLevelType w:val="hybridMultilevel"/>
    <w:tmpl w:val="6BC27B7E"/>
    <w:lvl w:ilvl="0" w:tplc="6A525C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B01384"/>
    <w:multiLevelType w:val="multilevel"/>
    <w:tmpl w:val="CC4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72C5"/>
    <w:multiLevelType w:val="multilevel"/>
    <w:tmpl w:val="5B4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41377"/>
    <w:multiLevelType w:val="multilevel"/>
    <w:tmpl w:val="FBD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05E09"/>
    <w:multiLevelType w:val="multilevel"/>
    <w:tmpl w:val="956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17AFD"/>
    <w:multiLevelType w:val="multilevel"/>
    <w:tmpl w:val="1BD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E3499"/>
    <w:multiLevelType w:val="hybridMultilevel"/>
    <w:tmpl w:val="1BC4A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67"/>
    <w:rsid w:val="000454DD"/>
    <w:rsid w:val="00103505"/>
    <w:rsid w:val="001E298D"/>
    <w:rsid w:val="003A4D8E"/>
    <w:rsid w:val="004B28D3"/>
    <w:rsid w:val="004E6638"/>
    <w:rsid w:val="0071021A"/>
    <w:rsid w:val="007439D0"/>
    <w:rsid w:val="007A6621"/>
    <w:rsid w:val="00814AAA"/>
    <w:rsid w:val="00815929"/>
    <w:rsid w:val="00875B33"/>
    <w:rsid w:val="008F3C35"/>
    <w:rsid w:val="00A16E7F"/>
    <w:rsid w:val="00A41FC7"/>
    <w:rsid w:val="00CE5667"/>
    <w:rsid w:val="00D8192B"/>
    <w:rsid w:val="00E1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5667"/>
    <w:rPr>
      <w:b/>
      <w:bCs/>
    </w:rPr>
  </w:style>
  <w:style w:type="paragraph" w:styleId="a4">
    <w:name w:val="Normal (Web)"/>
    <w:basedOn w:val="a"/>
    <w:uiPriority w:val="99"/>
    <w:unhideWhenUsed/>
    <w:rsid w:val="00CE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E56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CE56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E5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E56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E5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2</cp:revision>
  <dcterms:created xsi:type="dcterms:W3CDTF">2017-04-10T07:23:00Z</dcterms:created>
  <dcterms:modified xsi:type="dcterms:W3CDTF">2017-04-10T07:23:00Z</dcterms:modified>
</cp:coreProperties>
</file>