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4" w:rsidRPr="00BB7EAD" w:rsidRDefault="0006310F" w:rsidP="003236B0">
      <w:pPr>
        <w:pStyle w:val="3"/>
      </w:pPr>
      <w:r w:rsidRPr="00BB7EAD">
        <w:t>ЮЖНО-УРАЛЬСКИЙ ГОСУДАРСТВЕННЫЙ УНИВЕРСИТЕТ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  <w:gridCol w:w="3755"/>
      </w:tblGrid>
      <w:tr w:rsidR="00521F04">
        <w:trPr>
          <w:jc w:val="center"/>
        </w:trPr>
        <w:tc>
          <w:tcPr>
            <w:tcW w:w="4323" w:type="dxa"/>
          </w:tcPr>
          <w:p w:rsidR="00521F04" w:rsidRDefault="00521F04" w:rsidP="0006310F">
            <w:pPr>
              <w:ind w:firstLine="0"/>
              <w:jc w:val="left"/>
            </w:pPr>
          </w:p>
        </w:tc>
        <w:tc>
          <w:tcPr>
            <w:tcW w:w="1984" w:type="dxa"/>
          </w:tcPr>
          <w:p w:rsidR="00521F04" w:rsidRDefault="00521F04" w:rsidP="003D5D91">
            <w:pPr>
              <w:ind w:firstLine="0"/>
            </w:pPr>
          </w:p>
        </w:tc>
        <w:tc>
          <w:tcPr>
            <w:tcW w:w="3755" w:type="dxa"/>
          </w:tcPr>
          <w:p w:rsidR="00521F04" w:rsidRDefault="005F177D" w:rsidP="003D5D91">
            <w:pPr>
              <w:ind w:firstLine="0"/>
              <w:jc w:val="left"/>
            </w:pPr>
            <w:r>
              <w:t>УТВЕРЖДАЮ</w:t>
            </w:r>
          </w:p>
          <w:p w:rsidR="00521F04" w:rsidRDefault="005F177D" w:rsidP="003D5D91">
            <w:pPr>
              <w:ind w:firstLine="0"/>
              <w:jc w:val="left"/>
            </w:pPr>
            <w:r>
              <w:t>Д</w:t>
            </w:r>
            <w:r w:rsidR="00521F04">
              <w:t xml:space="preserve">екан факультета </w:t>
            </w:r>
            <w:r w:rsidR="00521F04">
              <w:br/>
            </w:r>
            <w:r w:rsidR="0013764E">
              <w:t>Лингвистики</w:t>
            </w:r>
            <w:r w:rsidR="00AD1434">
              <w:br/>
            </w:r>
          </w:p>
          <w:p w:rsidR="00AD1434" w:rsidRDefault="00AD1434" w:rsidP="00AD1434">
            <w:pPr>
              <w:ind w:firstLine="0"/>
              <w:jc w:val="left"/>
            </w:pPr>
            <w:r>
              <w:t>___________</w:t>
            </w:r>
            <w:r w:rsidR="0013764E">
              <w:t>Т.Н. Хомутова</w:t>
            </w:r>
          </w:p>
          <w:p w:rsidR="00AD1434" w:rsidRPr="00AD1434" w:rsidRDefault="00AD1434" w:rsidP="00AD1434">
            <w:pPr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     </w:t>
            </w:r>
            <w:r w:rsidRPr="00AD1434">
              <w:rPr>
                <w:i/>
                <w:sz w:val="22"/>
              </w:rPr>
              <w:t>(подпись)</w:t>
            </w:r>
          </w:p>
          <w:p w:rsidR="00521F04" w:rsidRDefault="00AD1434" w:rsidP="0013764E">
            <w:pPr>
              <w:ind w:firstLine="0"/>
              <w:jc w:val="left"/>
            </w:pPr>
            <w:r>
              <w:t>___  ____________ 201</w:t>
            </w:r>
            <w:r w:rsidR="0013764E">
              <w:t>5</w:t>
            </w:r>
            <w:r>
              <w:t xml:space="preserve"> г.</w:t>
            </w:r>
          </w:p>
        </w:tc>
      </w:tr>
    </w:tbl>
    <w:p w:rsidR="000675DC" w:rsidRDefault="000675DC" w:rsidP="00523660">
      <w:pPr>
        <w:ind w:firstLine="0"/>
      </w:pPr>
    </w:p>
    <w:p w:rsidR="001B3A6C" w:rsidRDefault="001B3A6C" w:rsidP="00523660">
      <w:pPr>
        <w:ind w:firstLine="0"/>
      </w:pPr>
    </w:p>
    <w:p w:rsidR="000675DC" w:rsidRDefault="000675DC" w:rsidP="00BB7EAD">
      <w:pPr>
        <w:spacing w:before="360" w:after="360"/>
        <w:ind w:firstLine="0"/>
        <w:jc w:val="center"/>
        <w:rPr>
          <w:b/>
        </w:rPr>
      </w:pPr>
      <w:r w:rsidRPr="00BB7EAD">
        <w:rPr>
          <w:b/>
        </w:rPr>
        <w:t>РАБОЧАЯ ПРОГРАММА</w:t>
      </w:r>
      <w:r w:rsidR="006F39D5">
        <w:rPr>
          <w:b/>
        </w:rPr>
        <w:br/>
        <w:t>практики</w:t>
      </w:r>
      <w:r w:rsidR="005F177D">
        <w:rPr>
          <w:b/>
        </w:rPr>
        <w:br/>
        <w:t>к О</w:t>
      </w:r>
      <w:r w:rsidR="006F4AF6">
        <w:rPr>
          <w:b/>
        </w:rPr>
        <w:t>П</w:t>
      </w:r>
      <w:r w:rsidR="004D2497">
        <w:rPr>
          <w:b/>
        </w:rPr>
        <w:t xml:space="preserve"> В</w:t>
      </w:r>
      <w:r w:rsidR="005F177D">
        <w:rPr>
          <w:b/>
        </w:rPr>
        <w:t>О от _____________ № _______</w:t>
      </w:r>
    </w:p>
    <w:p w:rsidR="000675DC" w:rsidRPr="00AC48DF" w:rsidRDefault="00C834D3" w:rsidP="00FE1868">
      <w:pPr>
        <w:tabs>
          <w:tab w:val="right" w:leader="underscore" w:pos="9922"/>
        </w:tabs>
        <w:spacing w:line="360" w:lineRule="auto"/>
        <w:ind w:firstLine="0"/>
      </w:pPr>
      <w:r>
        <w:rPr>
          <w:b/>
          <w:bCs/>
        </w:rPr>
        <w:t>П</w:t>
      </w:r>
      <w:r w:rsidR="002A7FFC">
        <w:rPr>
          <w:b/>
          <w:bCs/>
        </w:rPr>
        <w:t>рактик</w:t>
      </w:r>
      <w:r w:rsidR="006F39D5">
        <w:rPr>
          <w:b/>
          <w:bCs/>
        </w:rPr>
        <w:t>а</w:t>
      </w:r>
      <w:r w:rsidR="000675DC" w:rsidRPr="00EB12D4">
        <w:t xml:space="preserve"> </w:t>
      </w:r>
      <w:r w:rsidR="000B6331">
        <w:t>Производственная</w:t>
      </w:r>
      <w:r w:rsidR="001B3A6C">
        <w:t xml:space="preserve"> практика</w:t>
      </w:r>
    </w:p>
    <w:p w:rsidR="001B3A6C" w:rsidRPr="001B3A6C" w:rsidRDefault="00ED355A" w:rsidP="00FE1868">
      <w:pPr>
        <w:autoSpaceDE w:val="0"/>
        <w:autoSpaceDN w:val="0"/>
        <w:adjustRightInd w:val="0"/>
        <w:spacing w:line="360" w:lineRule="auto"/>
        <w:ind w:firstLine="0"/>
        <w:rPr>
          <w:color w:val="000000"/>
        </w:rPr>
      </w:pPr>
      <w:r w:rsidRPr="007E358E">
        <w:rPr>
          <w:b/>
          <w:bCs/>
        </w:rPr>
        <w:t xml:space="preserve">для </w:t>
      </w:r>
      <w:r w:rsidR="0006310F">
        <w:rPr>
          <w:b/>
          <w:bCs/>
        </w:rPr>
        <w:t xml:space="preserve">направления </w:t>
      </w:r>
      <w:r w:rsidR="001B3A6C" w:rsidRPr="001B3A6C">
        <w:rPr>
          <w:bCs/>
          <w:color w:val="000000"/>
        </w:rPr>
        <w:t>45.03.02</w:t>
      </w:r>
      <w:r w:rsidR="001B3A6C" w:rsidRPr="001B3A6C">
        <w:rPr>
          <w:color w:val="000000"/>
        </w:rPr>
        <w:t xml:space="preserve"> «Лингвистика»</w:t>
      </w:r>
    </w:p>
    <w:p w:rsidR="00CB6DB9" w:rsidRPr="00CE4EE2" w:rsidRDefault="001B3A6C" w:rsidP="00FE1868">
      <w:pPr>
        <w:tabs>
          <w:tab w:val="right" w:leader="underscore" w:pos="9922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Уровень </w:t>
      </w:r>
      <w:r w:rsidRPr="001B3A6C">
        <w:rPr>
          <w:bCs/>
        </w:rPr>
        <w:t xml:space="preserve">бакалавриат </w:t>
      </w:r>
      <w:r w:rsidR="00CB6DB9" w:rsidRPr="005D43A3">
        <w:rPr>
          <w:b/>
          <w:bCs/>
        </w:rPr>
        <w:t>Тип</w:t>
      </w:r>
      <w:r>
        <w:rPr>
          <w:b/>
          <w:bCs/>
        </w:rPr>
        <w:t xml:space="preserve"> </w:t>
      </w:r>
      <w:r w:rsidR="00CE4EE2">
        <w:rPr>
          <w:bCs/>
        </w:rPr>
        <w:t>академическая</w:t>
      </w:r>
    </w:p>
    <w:p w:rsidR="00D05D9B" w:rsidRPr="00D05D9B" w:rsidRDefault="0006310F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D05D9B">
        <w:rPr>
          <w:b/>
          <w:bCs/>
        </w:rPr>
        <w:t>профиль подготовки</w:t>
      </w:r>
      <w:r w:rsidR="00D05D9B"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«Перевод и переводоведение»</w:t>
      </w:r>
    </w:p>
    <w:p w:rsidR="001B3A6C" w:rsidRDefault="00ED0AB0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EB12D4">
        <w:rPr>
          <w:b/>
          <w:bCs/>
        </w:rPr>
        <w:t>ф</w:t>
      </w:r>
      <w:r w:rsidR="009A3FB7">
        <w:rPr>
          <w:b/>
          <w:bCs/>
        </w:rPr>
        <w:t xml:space="preserve">орма обучения </w:t>
      </w:r>
      <w:r w:rsidR="001B3A6C" w:rsidRPr="001B3A6C">
        <w:rPr>
          <w:bCs/>
        </w:rPr>
        <w:t>очная</w:t>
      </w:r>
    </w:p>
    <w:p w:rsidR="001B3A6C" w:rsidRPr="001B3A6C" w:rsidRDefault="00ED0AB0" w:rsidP="00FE1868">
      <w:pPr>
        <w:autoSpaceDE w:val="0"/>
        <w:autoSpaceDN w:val="0"/>
        <w:adjustRightInd w:val="0"/>
        <w:spacing w:line="360" w:lineRule="auto"/>
        <w:ind w:right="280" w:firstLine="0"/>
        <w:jc w:val="left"/>
        <w:rPr>
          <w:color w:val="000000"/>
        </w:rPr>
      </w:pPr>
      <w:r>
        <w:rPr>
          <w:b/>
          <w:bCs/>
        </w:rPr>
        <w:t>кафедра-разработчик</w:t>
      </w:r>
      <w:r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«Лингвистика и межкультурная коммуникация»</w:t>
      </w:r>
    </w:p>
    <w:p w:rsidR="00861AB7" w:rsidRDefault="00861AB7" w:rsidP="00861AB7">
      <w:pPr>
        <w:ind w:firstLine="0"/>
      </w:pPr>
    </w:p>
    <w:p w:rsidR="00ED0AB0" w:rsidRDefault="00861AB7" w:rsidP="00861AB7">
      <w:pPr>
        <w:ind w:firstLine="0"/>
      </w:pPr>
      <w:r>
        <w:t>Рабочая программа составлена в соответствии с ФГОС ВО по направлению по</w:t>
      </w:r>
      <w:r>
        <w:t>д</w:t>
      </w:r>
      <w:r>
        <w:t>готовки 45.03.02 Лингвистика, утверждённым приказом Минобрнауки от 07.08.2014 № 940</w:t>
      </w: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tbl>
      <w:tblPr>
        <w:tblW w:w="0" w:type="auto"/>
        <w:tblCellSpacing w:w="15" w:type="dxa"/>
        <w:tblLook w:val="04A0"/>
      </w:tblPr>
      <w:tblGrid>
        <w:gridCol w:w="10063"/>
      </w:tblGrid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73" w:type="dxa"/>
              <w:tblCellSpacing w:w="15" w:type="dxa"/>
              <w:tblLook w:val="04A0"/>
            </w:tblPr>
            <w:tblGrid>
              <w:gridCol w:w="3985"/>
              <w:gridCol w:w="2985"/>
              <w:gridCol w:w="3003"/>
            </w:tblGrid>
            <w:tr w:rsidR="001B3A6C" w:rsidRPr="001B3A6C" w:rsidTr="001B3A6C">
              <w:trPr>
                <w:trHeight w:val="1386"/>
                <w:tblCellSpacing w:w="15" w:type="dxa"/>
              </w:trPr>
              <w:tc>
                <w:tcPr>
                  <w:tcW w:w="19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Зав.кафедрой разработчика,</w:t>
                  </w:r>
                  <w:r w:rsidRPr="001B3A6C">
                    <w:rPr>
                      <w:color w:val="000000"/>
                    </w:rPr>
                    <w:br/>
                    <w:t>д.фллг.н., доц.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ученое звание)</w:t>
                  </w:r>
                </w:p>
              </w:tc>
              <w:tc>
                <w:tcPr>
                  <w:tcW w:w="14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 w:rsidRPr="001B3A6C">
                    <w:rPr>
                      <w:color w:val="000000"/>
                    </w:rPr>
                    <w:t>_____</w:t>
                  </w:r>
                  <w:r>
                    <w:rPr>
                      <w:color w:val="000000"/>
                    </w:rPr>
                    <w:t>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4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Т. Н. Хомутова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986"/>
              <w:gridCol w:w="2986"/>
              <w:gridCol w:w="3001"/>
            </w:tblGrid>
            <w:tr w:rsidR="001B3A6C" w:rsidRPr="001B3A6C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Разработчик программы,</w:t>
                  </w:r>
                  <w:r w:rsidRPr="001B3A6C">
                    <w:rPr>
                      <w:color w:val="000000"/>
                    </w:rPr>
                    <w:br/>
                    <w:t>к.пд.н., доцент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должность)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>
                    <w:rPr>
                      <w:color w:val="000000"/>
                    </w:rPr>
                    <w:t>______________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Е. А. Телешова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2323" w:rsidRDefault="00EC2323" w:rsidP="001B3A6C">
      <w:pPr>
        <w:tabs>
          <w:tab w:val="left" w:pos="4111"/>
          <w:tab w:val="left" w:pos="7371"/>
        </w:tabs>
        <w:ind w:firstLine="0"/>
        <w:jc w:val="left"/>
      </w:pPr>
    </w:p>
    <w:p w:rsidR="001A1C2C" w:rsidRDefault="001A1C2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EC2323" w:rsidRDefault="00EC2323" w:rsidP="00523660">
      <w:pPr>
        <w:tabs>
          <w:tab w:val="left" w:pos="4111"/>
          <w:tab w:val="left" w:pos="7371"/>
        </w:tabs>
        <w:ind w:firstLine="0"/>
        <w:jc w:val="left"/>
      </w:pPr>
    </w:p>
    <w:p w:rsidR="00C27F85" w:rsidRPr="00A21D6F" w:rsidRDefault="00C27F85" w:rsidP="00523660">
      <w:pPr>
        <w:ind w:firstLine="0"/>
        <w:jc w:val="center"/>
      </w:pPr>
      <w:r>
        <w:t>Челябинск 20</w:t>
      </w:r>
      <w:r w:rsidR="00346FC4">
        <w:t>1</w:t>
      </w:r>
      <w:r w:rsidR="00C60ACA">
        <w:t>5</w:t>
      </w:r>
    </w:p>
    <w:p w:rsidR="001A1C2C" w:rsidRDefault="000675DC" w:rsidP="006F4AF6">
      <w:pPr>
        <w:pStyle w:val="1"/>
        <w:numPr>
          <w:ilvl w:val="0"/>
          <w:numId w:val="31"/>
        </w:numPr>
      </w:pPr>
      <w:r>
        <w:br w:type="page"/>
      </w:r>
      <w:r w:rsidR="001A1C2C">
        <w:rPr>
          <w:lang w:val="ru-RU"/>
        </w:rPr>
        <w:lastRenderedPageBreak/>
        <w:t>Общая характеристика</w:t>
      </w:r>
    </w:p>
    <w:p w:rsidR="006F4AF6" w:rsidRDefault="006F4AF6" w:rsidP="001A1C2C">
      <w:pPr>
        <w:pStyle w:val="1"/>
      </w:pPr>
      <w:r w:rsidRPr="007A62E0">
        <w:rPr>
          <w:lang w:val="ru-RU"/>
        </w:rPr>
        <w:t>Вид практики</w:t>
      </w:r>
    </w:p>
    <w:p w:rsidR="005C50B3" w:rsidRDefault="003F208B" w:rsidP="005C50B3">
      <w:pPr>
        <w:ind w:firstLine="0"/>
      </w:pPr>
      <w:r>
        <w:t>п</w:t>
      </w:r>
      <w:r w:rsidR="000B6331">
        <w:t>роизводственная</w:t>
      </w:r>
    </w:p>
    <w:p w:rsidR="00257691" w:rsidRDefault="00257691" w:rsidP="005C50B3">
      <w:pPr>
        <w:ind w:firstLine="0"/>
      </w:pPr>
    </w:p>
    <w:p w:rsidR="008C0DE0" w:rsidRPr="00257691" w:rsidRDefault="008C0DE0" w:rsidP="005C50B3">
      <w:pPr>
        <w:ind w:firstLine="0"/>
        <w:rPr>
          <w:b/>
        </w:rPr>
      </w:pPr>
      <w:r w:rsidRPr="00257691">
        <w:rPr>
          <w:b/>
        </w:rPr>
        <w:t>Способ проведения</w:t>
      </w:r>
    </w:p>
    <w:p w:rsidR="003F208B" w:rsidRPr="003F208B" w:rsidRDefault="003F208B" w:rsidP="006652A2">
      <w:pPr>
        <w:pStyle w:val="1"/>
        <w:rPr>
          <w:b w:val="0"/>
        </w:rPr>
      </w:pPr>
      <w:r w:rsidRPr="003F208B">
        <w:rPr>
          <w:b w:val="0"/>
        </w:rPr>
        <w:t xml:space="preserve">стационарная </w:t>
      </w:r>
    </w:p>
    <w:p w:rsidR="005C732A" w:rsidRDefault="005C732A" w:rsidP="006652A2">
      <w:pPr>
        <w:pStyle w:val="1"/>
      </w:pPr>
      <w:r w:rsidRPr="007A62E0">
        <w:rPr>
          <w:lang w:val="ru-RU"/>
        </w:rPr>
        <w:t>Форма проведения</w:t>
      </w:r>
      <w:r w:rsidR="00AC6305" w:rsidRPr="007A62E0">
        <w:rPr>
          <w:lang w:val="ru-RU"/>
        </w:rPr>
        <w:t xml:space="preserve"> (тип практики)</w:t>
      </w:r>
    </w:p>
    <w:p w:rsidR="003F208B" w:rsidRPr="003F208B" w:rsidRDefault="003F208B" w:rsidP="006652A2">
      <w:pPr>
        <w:pStyle w:val="1"/>
        <w:rPr>
          <w:b w:val="0"/>
        </w:rPr>
      </w:pPr>
      <w:r w:rsidRPr="003F208B">
        <w:rPr>
          <w:b w:val="0"/>
        </w:rPr>
        <w:t xml:space="preserve">практика по получению профессиональных умений и опыта профессиональной деятельности </w:t>
      </w:r>
    </w:p>
    <w:p w:rsidR="000675DC" w:rsidRDefault="00F34D6D" w:rsidP="006652A2">
      <w:pPr>
        <w:pStyle w:val="1"/>
      </w:pPr>
      <w:r>
        <w:t>Цель</w:t>
      </w:r>
      <w:r w:rsidR="00943196">
        <w:t xml:space="preserve"> </w:t>
      </w:r>
      <w:r>
        <w:rPr>
          <w:lang w:val="ru-RU"/>
        </w:rPr>
        <w:t>практики</w:t>
      </w:r>
    </w:p>
    <w:p w:rsidR="003A106E" w:rsidRDefault="000B6331" w:rsidP="003A106E">
      <w:pPr>
        <w:ind w:firstLine="284"/>
      </w:pPr>
      <w:r>
        <w:t>Производственная</w:t>
      </w:r>
      <w:r w:rsidR="003A106E">
        <w:t xml:space="preserve"> практика направлена на закрепление и углубление теорет</w:t>
      </w:r>
      <w:r w:rsidR="003A106E">
        <w:t>и</w:t>
      </w:r>
      <w:r w:rsidR="003A106E">
        <w:t xml:space="preserve">ческой подготовки обучающегося, приобретение им практических навыков и компетенций и/или опыта самостоятельной профессиональной деятельности. </w:t>
      </w:r>
    </w:p>
    <w:p w:rsidR="003A106E" w:rsidRPr="003A106E" w:rsidRDefault="003A106E" w:rsidP="003A106E">
      <w:pPr>
        <w:ind w:firstLine="284"/>
      </w:pPr>
      <w:r w:rsidRPr="003A106E">
        <w:t>Основная цель практики – это разносторонняя ориентация выпускника на ра</w:t>
      </w:r>
      <w:r w:rsidRPr="003A106E">
        <w:t>з</w:t>
      </w:r>
      <w:r w:rsidRPr="003A106E">
        <w:t>личные сферы переводческой деятельности.</w:t>
      </w:r>
    </w:p>
    <w:p w:rsidR="00F34D6D" w:rsidRDefault="00F34D6D" w:rsidP="00F34D6D">
      <w:pPr>
        <w:pStyle w:val="1"/>
      </w:pPr>
      <w:r>
        <w:t>Задачи практики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углубление, систематизация и закрепление теоретических знаний, получе</w:t>
      </w:r>
      <w:r w:rsidRPr="003A106E">
        <w:t>н</w:t>
      </w:r>
      <w:r w:rsidRPr="003A106E">
        <w:t>ных студентами при изучении дисциплин;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подготовка к осознанному и углубленному изучению профессиональных дисциплин;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закрепление теоретических знаний и приобретение первичных професси</w:t>
      </w:r>
      <w:r w:rsidRPr="003A106E">
        <w:t>о</w:t>
      </w:r>
      <w:r w:rsidRPr="003A106E">
        <w:t>нальных умений и навыков;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знакомство с организацией</w:t>
      </w:r>
      <w:r w:rsidR="00C60ACA">
        <w:t>, осуществляющей переводческую деятельность</w:t>
      </w:r>
      <w:r w:rsidRPr="003A106E">
        <w:t>, получение общих пре</w:t>
      </w:r>
      <w:r w:rsidR="00C60ACA">
        <w:t>дставлений о работе организации</w:t>
      </w:r>
      <w:r w:rsidRPr="003A106E">
        <w:t xml:space="preserve">. </w:t>
      </w:r>
    </w:p>
    <w:p w:rsidR="003A106E" w:rsidRPr="003A106E" w:rsidRDefault="00C07C56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>
        <w:t>з</w:t>
      </w:r>
      <w:r w:rsidR="001C3BD4">
        <w:t>акрепление навыков делопроизводства</w:t>
      </w:r>
      <w:r w:rsidR="001C3BD4" w:rsidRPr="003A106E">
        <w:t>;</w:t>
      </w:r>
    </w:p>
    <w:p w:rsidR="003A106E" w:rsidRPr="003A106E" w:rsidRDefault="003A106E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формирование и развитие переводческих умений и навыков, переводческого сознания, профессионально-значимых качеств личности;</w:t>
      </w:r>
    </w:p>
    <w:p w:rsidR="003A106E" w:rsidRPr="003A106E" w:rsidRDefault="003A106E" w:rsidP="00FB17B1">
      <w:pPr>
        <w:numPr>
          <w:ilvl w:val="0"/>
          <w:numId w:val="32"/>
        </w:numPr>
        <w:ind w:left="0" w:firstLine="284"/>
      </w:pPr>
      <w:r w:rsidRPr="003A106E">
        <w:t>развитие умений профессионально пользоваться словарями и справочной л</w:t>
      </w:r>
      <w:r w:rsidRPr="003A106E">
        <w:t>и</w:t>
      </w:r>
      <w:r w:rsidRPr="003A106E">
        <w:t>тературой при подготовке к переводу;</w:t>
      </w:r>
    </w:p>
    <w:p w:rsidR="003A106E" w:rsidRPr="003A106E" w:rsidRDefault="003A106E" w:rsidP="00FB17B1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развитие потребности в профессиональном самообразовании;</w:t>
      </w:r>
    </w:p>
    <w:p w:rsidR="00FB17B1" w:rsidRPr="00FB17B1" w:rsidRDefault="003A106E" w:rsidP="00FB17B1">
      <w:pPr>
        <w:widowControl w:val="0"/>
        <w:numPr>
          <w:ilvl w:val="0"/>
          <w:numId w:val="32"/>
        </w:numPr>
        <w:ind w:left="0" w:firstLine="284"/>
      </w:pPr>
      <w:r w:rsidRPr="00FB17B1">
        <w:t>изучение современного состояния переводческого процесса в различных т</w:t>
      </w:r>
      <w:r w:rsidRPr="00FB17B1">
        <w:t>и</w:t>
      </w:r>
      <w:r w:rsidRPr="00FB17B1">
        <w:t>пах учреждений, о</w:t>
      </w:r>
      <w:r w:rsidR="00FB17B1">
        <w:t>казывающих переводческие услуги;</w:t>
      </w:r>
      <w:r w:rsidR="00FB17B1" w:rsidRPr="00FB17B1">
        <w:t xml:space="preserve"> </w:t>
      </w:r>
    </w:p>
    <w:p w:rsidR="00FB17B1" w:rsidRPr="00FB17B1" w:rsidRDefault="00FB17B1" w:rsidP="00FB17B1">
      <w:pPr>
        <w:widowControl w:val="0"/>
        <w:numPr>
          <w:ilvl w:val="0"/>
          <w:numId w:val="32"/>
        </w:numPr>
        <w:ind w:left="0" w:firstLine="284"/>
        <w:jc w:val="left"/>
      </w:pPr>
      <w:r w:rsidRPr="00FB17B1">
        <w:t>формирование у студента целостной картины будущей профессии;</w:t>
      </w:r>
    </w:p>
    <w:p w:rsidR="00FB17B1" w:rsidRPr="00FB17B1" w:rsidRDefault="00FB17B1" w:rsidP="00FB17B1">
      <w:pPr>
        <w:widowControl w:val="0"/>
        <w:numPr>
          <w:ilvl w:val="0"/>
          <w:numId w:val="32"/>
        </w:numPr>
        <w:ind w:left="0" w:firstLine="284"/>
        <w:jc w:val="left"/>
      </w:pPr>
      <w:r w:rsidRPr="00FB17B1">
        <w:t>развитие профессиональной рефлексии.</w:t>
      </w:r>
    </w:p>
    <w:p w:rsidR="00272532" w:rsidRDefault="00272532" w:rsidP="00272532">
      <w:pPr>
        <w:pStyle w:val="1"/>
      </w:pPr>
      <w:r>
        <w:lastRenderedPageBreak/>
        <w:t>Краткое содержание</w:t>
      </w:r>
      <w:r w:rsidRPr="003A106E">
        <w:rPr>
          <w:lang w:val="ru-RU"/>
        </w:rPr>
        <w:t xml:space="preserve"> </w:t>
      </w:r>
      <w:r w:rsidR="00F34D6D">
        <w:rPr>
          <w:lang w:val="ru-RU"/>
        </w:rPr>
        <w:t>практики</w:t>
      </w:r>
    </w:p>
    <w:p w:rsidR="003A106E" w:rsidRPr="009A793F" w:rsidRDefault="003A106E" w:rsidP="003A106E">
      <w:pPr>
        <w:ind w:firstLine="284"/>
        <w:rPr>
          <w:rStyle w:val="af1"/>
          <w:rFonts w:eastAsia="MS Gothic"/>
          <w:i w:val="0"/>
        </w:rPr>
      </w:pPr>
      <w:r w:rsidRPr="009A793F">
        <w:rPr>
          <w:bCs/>
        </w:rPr>
        <w:t>Дисциплина даёт представление об основных видах перевода, закрепляет на практике навыки и умения полученные в теории, формирует компетенция нео</w:t>
      </w:r>
      <w:r w:rsidRPr="009A793F">
        <w:rPr>
          <w:bCs/>
        </w:rPr>
        <w:t>б</w:t>
      </w:r>
      <w:r w:rsidRPr="009A793F">
        <w:rPr>
          <w:bCs/>
        </w:rPr>
        <w:t xml:space="preserve">ходимые для профессиональной деятельности будущего переводчика. </w:t>
      </w:r>
    </w:p>
    <w:p w:rsidR="003A106E" w:rsidRPr="003A106E" w:rsidRDefault="003A106E" w:rsidP="003A106E">
      <w:pPr>
        <w:ind w:firstLine="284"/>
      </w:pPr>
    </w:p>
    <w:p w:rsidR="005C732A" w:rsidRPr="007A62E0" w:rsidRDefault="005C732A" w:rsidP="005C732A">
      <w:pPr>
        <w:pStyle w:val="1"/>
        <w:rPr>
          <w:strike/>
        </w:rPr>
      </w:pPr>
      <w:r w:rsidRPr="007A62E0">
        <w:t xml:space="preserve">2. Компетенции обучающегося, формируемые в результате </w:t>
      </w:r>
      <w:r w:rsidRPr="007A62E0">
        <w:rPr>
          <w:lang w:val="ru-RU"/>
        </w:rPr>
        <w:t>прохождения 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5C732A" w:rsidRPr="007A62E0" w:rsidTr="00AD4821">
        <w:tc>
          <w:tcPr>
            <w:tcW w:w="4928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</w:t>
            </w:r>
            <w:r w:rsidRPr="007A62E0">
              <w:br/>
              <w:t>освоения ОП</w:t>
            </w:r>
            <w:r w:rsidR="008C0C00" w:rsidRPr="007A62E0">
              <w:t xml:space="preserve"> В</w:t>
            </w:r>
            <w:r w:rsidRPr="007A62E0">
              <w:t>О (компетенции)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обучения </w:t>
            </w:r>
            <w:r w:rsidRPr="007A62E0">
              <w:br/>
              <w:t>при прохождении практики (ЗУНы)</w:t>
            </w:r>
          </w:p>
        </w:tc>
      </w:tr>
      <w:tr w:rsidR="0082414B" w:rsidRPr="007A62E0" w:rsidTr="00AD4821">
        <w:tc>
          <w:tcPr>
            <w:tcW w:w="4928" w:type="dxa"/>
            <w:shd w:val="clear" w:color="auto" w:fill="auto"/>
          </w:tcPr>
          <w:p w:rsidR="0082414B" w:rsidRPr="007A62E0" w:rsidRDefault="0082414B" w:rsidP="0082414B">
            <w:pPr>
              <w:ind w:firstLine="0"/>
              <w:jc w:val="left"/>
            </w:pPr>
            <w:r w:rsidRPr="00D91C9A">
              <w:rPr>
                <w:sz w:val="24"/>
                <w:szCs w:val="24"/>
              </w:rPr>
              <w:t>ОК-4 готовностью к работе в коллективе, социальному взаимодействию на основе принятых моральных и правовых норм, пр</w:t>
            </w:r>
            <w:r w:rsidRPr="00D91C9A">
              <w:rPr>
                <w:sz w:val="24"/>
                <w:szCs w:val="24"/>
              </w:rPr>
              <w:t>о</w:t>
            </w:r>
            <w:r w:rsidRPr="00D91C9A">
              <w:rPr>
                <w:sz w:val="24"/>
                <w:szCs w:val="24"/>
              </w:rPr>
              <w:t>являть уважение к людям, нести ответстве</w:t>
            </w:r>
            <w:r w:rsidRPr="00D91C9A">
              <w:rPr>
                <w:sz w:val="24"/>
                <w:szCs w:val="24"/>
              </w:rPr>
              <w:t>н</w:t>
            </w:r>
            <w:r w:rsidRPr="00D91C9A">
              <w:rPr>
                <w:sz w:val="24"/>
                <w:szCs w:val="24"/>
              </w:rPr>
              <w:t>ность за поддержание доверительных пар</w:t>
            </w:r>
            <w:r w:rsidRPr="00D91C9A">
              <w:rPr>
                <w:sz w:val="24"/>
                <w:szCs w:val="24"/>
              </w:rPr>
              <w:t>т</w:t>
            </w:r>
            <w:r w:rsidRPr="00D91C9A">
              <w:rPr>
                <w:sz w:val="24"/>
                <w:szCs w:val="24"/>
              </w:rPr>
              <w:t>нерских отношений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82414B" w:rsidRPr="00BC27F1" w:rsidRDefault="00356E08" w:rsidP="00356E08">
            <w:pPr>
              <w:ind w:firstLine="0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>Знать принятые в социуме моральные и прав</w:t>
            </w:r>
            <w:r w:rsidRPr="00BC27F1">
              <w:rPr>
                <w:sz w:val="24"/>
                <w:szCs w:val="24"/>
              </w:rPr>
              <w:t>о</w:t>
            </w:r>
            <w:r w:rsidRPr="00BC27F1">
              <w:rPr>
                <w:sz w:val="24"/>
                <w:szCs w:val="24"/>
              </w:rPr>
              <w:t>вые нормы</w:t>
            </w:r>
          </w:p>
          <w:p w:rsidR="00356E08" w:rsidRPr="00BC27F1" w:rsidRDefault="00356E08" w:rsidP="00356E08">
            <w:pPr>
              <w:ind w:firstLine="0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 xml:space="preserve">Уметь </w:t>
            </w:r>
            <w:r w:rsidR="00A97035" w:rsidRPr="00BC27F1">
              <w:rPr>
                <w:sz w:val="24"/>
                <w:szCs w:val="24"/>
              </w:rPr>
              <w:t xml:space="preserve">осуществлять коммуникацию в трудовом коллективе на основе принятых моральных и правовых норм; устанавливать и поддерживать доверительные партнерские отношения со всеми участниками профессиональной деятельности; </w:t>
            </w:r>
          </w:p>
          <w:p w:rsidR="00A97035" w:rsidRPr="00BC27F1" w:rsidRDefault="00A97035" w:rsidP="00356E08">
            <w:pPr>
              <w:ind w:firstLine="0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>Владеть технологией общения в трудовом ко</w:t>
            </w:r>
            <w:r w:rsidRPr="00BC27F1">
              <w:rPr>
                <w:sz w:val="24"/>
                <w:szCs w:val="24"/>
              </w:rPr>
              <w:t>л</w:t>
            </w:r>
            <w:r w:rsidRPr="00BC27F1">
              <w:rPr>
                <w:sz w:val="24"/>
                <w:szCs w:val="24"/>
              </w:rPr>
              <w:t>лективе</w:t>
            </w:r>
            <w:r w:rsidR="001A735C">
              <w:rPr>
                <w:sz w:val="24"/>
                <w:szCs w:val="24"/>
              </w:rPr>
              <w:t>; трудовой дисциплиной</w:t>
            </w:r>
          </w:p>
        </w:tc>
      </w:tr>
      <w:tr w:rsidR="00C848C0" w:rsidRPr="007A62E0" w:rsidTr="00AD4821">
        <w:tc>
          <w:tcPr>
            <w:tcW w:w="4928" w:type="dxa"/>
            <w:shd w:val="clear" w:color="auto" w:fill="auto"/>
          </w:tcPr>
          <w:p w:rsidR="00C848C0" w:rsidRDefault="00C848C0" w:rsidP="00C848C0">
            <w:pPr>
              <w:ind w:firstLine="0"/>
              <w:jc w:val="left"/>
            </w:pPr>
            <w:r>
              <w:rPr>
                <w:sz w:val="24"/>
                <w:szCs w:val="24"/>
              </w:rPr>
              <w:t>ОК-12 способность</w:t>
            </w:r>
            <w:r w:rsidRPr="001822CE">
              <w:rPr>
                <w:sz w:val="24"/>
                <w:szCs w:val="24"/>
              </w:rPr>
              <w:t xml:space="preserve"> к пониманию социальной значимости своей будущей профессии, вл</w:t>
            </w:r>
            <w:r w:rsidRPr="001822CE">
              <w:rPr>
                <w:sz w:val="24"/>
                <w:szCs w:val="24"/>
              </w:rPr>
              <w:t>а</w:t>
            </w:r>
            <w:r w:rsidRPr="001822CE">
              <w:rPr>
                <w:sz w:val="24"/>
                <w:szCs w:val="24"/>
              </w:rPr>
              <w:t xml:space="preserve">дением высокой мотивацией к выполнению профессиональной деятельности </w:t>
            </w:r>
          </w:p>
        </w:tc>
        <w:tc>
          <w:tcPr>
            <w:tcW w:w="5245" w:type="dxa"/>
            <w:shd w:val="clear" w:color="auto" w:fill="auto"/>
          </w:tcPr>
          <w:p w:rsidR="00A97035" w:rsidRPr="00BC27F1" w:rsidRDefault="00A97035" w:rsidP="00A97035">
            <w:pPr>
              <w:ind w:firstLine="0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 xml:space="preserve">Знать </w:t>
            </w:r>
            <w:r w:rsidR="00126C79" w:rsidRPr="00BC27F1">
              <w:rPr>
                <w:sz w:val="24"/>
                <w:szCs w:val="24"/>
              </w:rPr>
              <w:t>сферы реализации профессиональной де</w:t>
            </w:r>
            <w:r w:rsidR="00126C79" w:rsidRPr="00BC27F1">
              <w:rPr>
                <w:sz w:val="24"/>
                <w:szCs w:val="24"/>
              </w:rPr>
              <w:t>я</w:t>
            </w:r>
            <w:r w:rsidR="00126C79" w:rsidRPr="00BC27F1">
              <w:rPr>
                <w:sz w:val="24"/>
                <w:szCs w:val="24"/>
              </w:rPr>
              <w:t xml:space="preserve">тельности; </w:t>
            </w:r>
          </w:p>
          <w:p w:rsidR="00126C79" w:rsidRPr="00BC27F1" w:rsidRDefault="00126C79" w:rsidP="00A97035">
            <w:pPr>
              <w:ind w:firstLine="0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 xml:space="preserve">Уметь определять значимость компонентов профессиональной деятельности; </w:t>
            </w:r>
          </w:p>
          <w:p w:rsidR="00C848C0" w:rsidRPr="00BC27F1" w:rsidRDefault="00365774" w:rsidP="00126C79">
            <w:pPr>
              <w:ind w:firstLine="0"/>
              <w:jc w:val="left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>В</w:t>
            </w:r>
            <w:r w:rsidR="00356E08" w:rsidRPr="00BC27F1">
              <w:rPr>
                <w:sz w:val="24"/>
                <w:szCs w:val="24"/>
              </w:rPr>
              <w:t>ладеть основами саморазвития, формирования профессиональной компетенции;</w:t>
            </w:r>
            <w:r w:rsidR="00126C79" w:rsidRPr="00BC27F1">
              <w:rPr>
                <w:sz w:val="24"/>
                <w:szCs w:val="24"/>
              </w:rPr>
              <w:t xml:space="preserve"> </w:t>
            </w:r>
            <w:r w:rsidR="00126C79" w:rsidRPr="001822CE">
              <w:rPr>
                <w:sz w:val="24"/>
                <w:szCs w:val="24"/>
              </w:rPr>
              <w:t>высокой мот</w:t>
            </w:r>
            <w:r w:rsidR="00126C79" w:rsidRPr="001822CE">
              <w:rPr>
                <w:sz w:val="24"/>
                <w:szCs w:val="24"/>
              </w:rPr>
              <w:t>и</w:t>
            </w:r>
            <w:r w:rsidR="00126C79" w:rsidRPr="001822CE">
              <w:rPr>
                <w:sz w:val="24"/>
                <w:szCs w:val="24"/>
              </w:rPr>
              <w:t>вацией к выполнению профессиональной де</w:t>
            </w:r>
            <w:r w:rsidR="00126C79" w:rsidRPr="001822CE">
              <w:rPr>
                <w:sz w:val="24"/>
                <w:szCs w:val="24"/>
              </w:rPr>
              <w:t>я</w:t>
            </w:r>
            <w:r w:rsidR="00126C79" w:rsidRPr="001822CE">
              <w:rPr>
                <w:sz w:val="24"/>
                <w:szCs w:val="24"/>
              </w:rPr>
              <w:t>тельности</w:t>
            </w:r>
          </w:p>
        </w:tc>
      </w:tr>
      <w:tr w:rsidR="00AF5D1B" w:rsidRPr="007A62E0" w:rsidTr="00AD4821">
        <w:tc>
          <w:tcPr>
            <w:tcW w:w="4928" w:type="dxa"/>
            <w:shd w:val="clear" w:color="auto" w:fill="auto"/>
          </w:tcPr>
          <w:p w:rsidR="00AF5D1B" w:rsidRDefault="00AF5D1B" w:rsidP="00AF5D1B">
            <w:pPr>
              <w:ind w:firstLine="0"/>
              <w:jc w:val="left"/>
              <w:rPr>
                <w:sz w:val="24"/>
                <w:szCs w:val="24"/>
              </w:rPr>
            </w:pPr>
            <w:r w:rsidRPr="001822CE">
              <w:rPr>
                <w:sz w:val="24"/>
                <w:szCs w:val="24"/>
              </w:rPr>
              <w:t>ОПК-18</w:t>
            </w:r>
            <w:r>
              <w:rPr>
                <w:sz w:val="24"/>
                <w:szCs w:val="24"/>
              </w:rPr>
              <w:t xml:space="preserve"> способность</w:t>
            </w:r>
            <w:r w:rsidRPr="001822CE">
              <w:rPr>
                <w:sz w:val="24"/>
                <w:szCs w:val="24"/>
              </w:rPr>
              <w:t xml:space="preserve"> ориентироваться на рынке труда и занятости в части, касающейся своей профессиональной деятельности, вл</w:t>
            </w:r>
            <w:r w:rsidRPr="001822CE">
              <w:rPr>
                <w:sz w:val="24"/>
                <w:szCs w:val="24"/>
              </w:rPr>
              <w:t>а</w:t>
            </w:r>
            <w:r w:rsidRPr="001822CE">
              <w:rPr>
                <w:sz w:val="24"/>
                <w:szCs w:val="24"/>
              </w:rPr>
              <w:t>дением навыками экзистенциальной комп</w:t>
            </w:r>
            <w:r w:rsidRPr="001822CE">
              <w:rPr>
                <w:sz w:val="24"/>
                <w:szCs w:val="24"/>
              </w:rPr>
              <w:t>е</w:t>
            </w:r>
            <w:r w:rsidRPr="001822CE">
              <w:rPr>
                <w:sz w:val="24"/>
                <w:szCs w:val="24"/>
              </w:rPr>
              <w:t>тенции (изучение рынка труда, составление резюме, проведение собеседования и перег</w:t>
            </w:r>
            <w:r w:rsidRPr="001822CE">
              <w:rPr>
                <w:sz w:val="24"/>
                <w:szCs w:val="24"/>
              </w:rPr>
              <w:t>о</w:t>
            </w:r>
            <w:r w:rsidRPr="001822CE">
              <w:rPr>
                <w:sz w:val="24"/>
                <w:szCs w:val="24"/>
              </w:rPr>
              <w:t>воров с потенциальным работодателем);</w:t>
            </w:r>
          </w:p>
        </w:tc>
        <w:tc>
          <w:tcPr>
            <w:tcW w:w="5245" w:type="dxa"/>
            <w:shd w:val="clear" w:color="auto" w:fill="auto"/>
          </w:tcPr>
          <w:p w:rsidR="00AF5D1B" w:rsidRPr="00BC27F1" w:rsidRDefault="00356E08" w:rsidP="00356E08">
            <w:pPr>
              <w:ind w:firstLine="0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>Знать структуру организаций, осуществляющих переводческую или иную деятельность, получ</w:t>
            </w:r>
            <w:r w:rsidRPr="00BC27F1">
              <w:rPr>
                <w:sz w:val="24"/>
                <w:szCs w:val="24"/>
              </w:rPr>
              <w:t>е</w:t>
            </w:r>
            <w:r w:rsidRPr="00BC27F1">
              <w:rPr>
                <w:sz w:val="24"/>
                <w:szCs w:val="24"/>
              </w:rPr>
              <w:t>ние общих представлений о работе организации; современное состояние переводческого проце</w:t>
            </w:r>
            <w:r w:rsidRPr="00BC27F1">
              <w:rPr>
                <w:sz w:val="24"/>
                <w:szCs w:val="24"/>
              </w:rPr>
              <w:t>с</w:t>
            </w:r>
            <w:r w:rsidRPr="00BC27F1">
              <w:rPr>
                <w:sz w:val="24"/>
                <w:szCs w:val="24"/>
              </w:rPr>
              <w:t>са в различных типах учреждений, оказыва</w:t>
            </w:r>
            <w:r w:rsidRPr="00BC27F1">
              <w:rPr>
                <w:sz w:val="24"/>
                <w:szCs w:val="24"/>
              </w:rPr>
              <w:t>ю</w:t>
            </w:r>
            <w:r w:rsidRPr="00BC27F1">
              <w:rPr>
                <w:sz w:val="24"/>
                <w:szCs w:val="24"/>
              </w:rPr>
              <w:t>щих переводческие услуги;</w:t>
            </w:r>
            <w:r w:rsidR="00BC27F1">
              <w:rPr>
                <w:sz w:val="24"/>
                <w:szCs w:val="24"/>
              </w:rPr>
              <w:t xml:space="preserve"> знать процедуру и особенности проведения собеседования с п</w:t>
            </w:r>
            <w:r w:rsidR="00BC27F1">
              <w:rPr>
                <w:sz w:val="24"/>
                <w:szCs w:val="24"/>
              </w:rPr>
              <w:t>о</w:t>
            </w:r>
            <w:r w:rsidR="00BC27F1">
              <w:rPr>
                <w:sz w:val="24"/>
                <w:szCs w:val="24"/>
              </w:rPr>
              <w:t>тенциальным работодателем;</w:t>
            </w:r>
          </w:p>
          <w:p w:rsidR="00BC27F1" w:rsidRPr="00BC27F1" w:rsidRDefault="00BC27F1" w:rsidP="00356E08">
            <w:pPr>
              <w:ind w:firstLine="0"/>
              <w:rPr>
                <w:sz w:val="24"/>
                <w:szCs w:val="24"/>
              </w:rPr>
            </w:pPr>
            <w:r w:rsidRPr="00BC27F1">
              <w:rPr>
                <w:sz w:val="24"/>
                <w:szCs w:val="24"/>
              </w:rPr>
              <w:t xml:space="preserve">Уметь ориентироваться на рынке труда </w:t>
            </w:r>
            <w:r w:rsidRPr="001822CE">
              <w:rPr>
                <w:sz w:val="24"/>
                <w:szCs w:val="24"/>
              </w:rPr>
              <w:t>в части, касающейся своей профессиональной деятел</w:t>
            </w:r>
            <w:r w:rsidRPr="001822CE">
              <w:rPr>
                <w:sz w:val="24"/>
                <w:szCs w:val="24"/>
              </w:rPr>
              <w:t>ь</w:t>
            </w:r>
            <w:r w:rsidRPr="001822CE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 xml:space="preserve">; составлять резюме; </w:t>
            </w:r>
          </w:p>
          <w:p w:rsidR="00BC27F1" w:rsidRPr="007A62E0" w:rsidRDefault="00BC27F1" w:rsidP="00356E08">
            <w:pPr>
              <w:ind w:firstLine="0"/>
            </w:pPr>
            <w:r w:rsidRPr="00BC27F1">
              <w:rPr>
                <w:sz w:val="24"/>
                <w:szCs w:val="24"/>
              </w:rPr>
              <w:t>Владеть</w:t>
            </w:r>
            <w:r w:rsidRPr="001822CE">
              <w:rPr>
                <w:sz w:val="24"/>
                <w:szCs w:val="24"/>
              </w:rPr>
              <w:t xml:space="preserve"> навыками экзистенциальной компете</w:t>
            </w:r>
            <w:r w:rsidRPr="001822CE">
              <w:rPr>
                <w:sz w:val="24"/>
                <w:szCs w:val="24"/>
              </w:rPr>
              <w:t>н</w:t>
            </w:r>
            <w:r w:rsidRPr="001822CE">
              <w:rPr>
                <w:sz w:val="24"/>
                <w:szCs w:val="24"/>
              </w:rPr>
              <w:t>ции (изучение рынка труда, составление рез</w:t>
            </w:r>
            <w:r w:rsidRPr="001822CE">
              <w:rPr>
                <w:sz w:val="24"/>
                <w:szCs w:val="24"/>
              </w:rPr>
              <w:t>ю</w:t>
            </w:r>
            <w:r w:rsidRPr="001822CE">
              <w:rPr>
                <w:sz w:val="24"/>
                <w:szCs w:val="24"/>
              </w:rPr>
              <w:t>ме, проведение собеседования и переговоров с потенциальным работодателем)</w:t>
            </w:r>
          </w:p>
        </w:tc>
      </w:tr>
      <w:tr w:rsidR="00AF5D1B" w:rsidRPr="007A62E0" w:rsidTr="00AD4821">
        <w:tc>
          <w:tcPr>
            <w:tcW w:w="4928" w:type="dxa"/>
            <w:shd w:val="clear" w:color="auto" w:fill="auto"/>
          </w:tcPr>
          <w:p w:rsidR="00AF5D1B" w:rsidRPr="001822CE" w:rsidRDefault="00AF5D1B" w:rsidP="00AF5D1B">
            <w:pPr>
              <w:ind w:firstLine="0"/>
              <w:jc w:val="left"/>
              <w:rPr>
                <w:sz w:val="24"/>
                <w:szCs w:val="24"/>
              </w:rPr>
            </w:pPr>
            <w:r w:rsidRPr="001822CE">
              <w:rPr>
                <w:sz w:val="24"/>
                <w:szCs w:val="24"/>
              </w:rPr>
              <w:t>ОПК-19</w:t>
            </w:r>
            <w:r>
              <w:rPr>
                <w:sz w:val="24"/>
                <w:szCs w:val="24"/>
              </w:rPr>
              <w:t xml:space="preserve"> владение</w:t>
            </w:r>
            <w:r w:rsidRPr="001822CE">
              <w:rPr>
                <w:sz w:val="24"/>
                <w:szCs w:val="24"/>
              </w:rPr>
              <w:t xml:space="preserve"> навыками организации групповой и коллективной деятельности для достижения общих целей трудового колле</w:t>
            </w:r>
            <w:r w:rsidRPr="001822CE">
              <w:rPr>
                <w:sz w:val="24"/>
                <w:szCs w:val="24"/>
              </w:rPr>
              <w:t>к</w:t>
            </w:r>
            <w:r w:rsidRPr="001822CE">
              <w:rPr>
                <w:sz w:val="24"/>
                <w:szCs w:val="24"/>
              </w:rPr>
              <w:t>тива;</w:t>
            </w:r>
          </w:p>
        </w:tc>
        <w:tc>
          <w:tcPr>
            <w:tcW w:w="5245" w:type="dxa"/>
            <w:shd w:val="clear" w:color="auto" w:fill="auto"/>
          </w:tcPr>
          <w:p w:rsidR="00AF5D1B" w:rsidRPr="00225703" w:rsidRDefault="00B93A0C" w:rsidP="00BC27F1">
            <w:pPr>
              <w:ind w:firstLine="0"/>
              <w:rPr>
                <w:sz w:val="24"/>
                <w:szCs w:val="24"/>
              </w:rPr>
            </w:pPr>
            <w:r w:rsidRPr="00225703">
              <w:rPr>
                <w:sz w:val="24"/>
                <w:szCs w:val="24"/>
              </w:rPr>
              <w:t xml:space="preserve">Знать </w:t>
            </w:r>
            <w:r w:rsidR="008F74DB" w:rsidRPr="00225703">
              <w:rPr>
                <w:sz w:val="24"/>
                <w:szCs w:val="24"/>
              </w:rPr>
              <w:t xml:space="preserve">основы </w:t>
            </w:r>
            <w:r w:rsidR="006A44C8" w:rsidRPr="00225703">
              <w:rPr>
                <w:sz w:val="24"/>
                <w:szCs w:val="24"/>
              </w:rPr>
              <w:t>функционирования коллектива, в т.ч. трудового коллектива</w:t>
            </w:r>
            <w:r w:rsidR="00225703">
              <w:rPr>
                <w:sz w:val="24"/>
                <w:szCs w:val="24"/>
              </w:rPr>
              <w:t>; закономерности взаимодействия в коллективе</w:t>
            </w:r>
          </w:p>
          <w:p w:rsidR="00B93A0C" w:rsidRPr="00225703" w:rsidRDefault="00B93A0C" w:rsidP="00BC27F1">
            <w:pPr>
              <w:ind w:firstLine="0"/>
              <w:rPr>
                <w:sz w:val="24"/>
                <w:szCs w:val="24"/>
              </w:rPr>
            </w:pPr>
            <w:r w:rsidRPr="00225703">
              <w:rPr>
                <w:sz w:val="24"/>
                <w:szCs w:val="24"/>
              </w:rPr>
              <w:t xml:space="preserve">Уметь ставить цели и формулировать задачи профессиональной деятельности; </w:t>
            </w:r>
          </w:p>
          <w:p w:rsidR="00B93A0C" w:rsidRPr="007A62E0" w:rsidRDefault="00B93A0C" w:rsidP="00BC27F1">
            <w:pPr>
              <w:ind w:firstLine="0"/>
            </w:pPr>
            <w:r w:rsidRPr="00225703">
              <w:rPr>
                <w:sz w:val="24"/>
                <w:szCs w:val="24"/>
              </w:rPr>
              <w:t>Владеть</w:t>
            </w:r>
            <w:r w:rsidR="008F74DB" w:rsidRPr="00225703">
              <w:rPr>
                <w:sz w:val="24"/>
                <w:szCs w:val="24"/>
              </w:rPr>
              <w:t xml:space="preserve"> </w:t>
            </w:r>
            <w:r w:rsidR="008F74DB" w:rsidRPr="001822CE">
              <w:rPr>
                <w:sz w:val="24"/>
                <w:szCs w:val="24"/>
              </w:rPr>
              <w:t>навыками организации групповой и коллективной деятельности</w:t>
            </w:r>
            <w:r w:rsidR="008F74DB">
              <w:rPr>
                <w:sz w:val="24"/>
                <w:szCs w:val="24"/>
              </w:rPr>
              <w:t>; корпоративной культурой</w:t>
            </w:r>
            <w:r w:rsidR="007A05FF">
              <w:rPr>
                <w:sz w:val="24"/>
                <w:szCs w:val="24"/>
              </w:rPr>
              <w:t>; технологиями общения</w:t>
            </w:r>
          </w:p>
        </w:tc>
      </w:tr>
      <w:tr w:rsidR="005C732A" w:rsidRPr="00AD4821" w:rsidTr="00AD4821">
        <w:tc>
          <w:tcPr>
            <w:tcW w:w="4928" w:type="dxa"/>
            <w:vMerge w:val="restart"/>
            <w:shd w:val="clear" w:color="auto" w:fill="auto"/>
          </w:tcPr>
          <w:p w:rsidR="005C732A" w:rsidRPr="007A05FF" w:rsidRDefault="0060109E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lastRenderedPageBreak/>
              <w:t>ОПК-20 способность</w:t>
            </w:r>
            <w:r w:rsidR="00FA5078" w:rsidRPr="007A05FF">
              <w:rPr>
                <w:sz w:val="24"/>
                <w:szCs w:val="24"/>
              </w:rPr>
              <w:t xml:space="preserve"> решать стандартные задачи профессиональной деятельности на основе информационной и библиографич</w:t>
            </w:r>
            <w:r w:rsidR="00FA5078" w:rsidRPr="007A05FF">
              <w:rPr>
                <w:sz w:val="24"/>
                <w:szCs w:val="24"/>
              </w:rPr>
              <w:t>е</w:t>
            </w:r>
            <w:r w:rsidR="00FA5078" w:rsidRPr="007A05FF">
              <w:rPr>
                <w:sz w:val="24"/>
                <w:szCs w:val="24"/>
              </w:rPr>
              <w:t>ской культуры с применением информац</w:t>
            </w:r>
            <w:r w:rsidR="00FA5078" w:rsidRPr="007A05FF">
              <w:rPr>
                <w:sz w:val="24"/>
                <w:szCs w:val="24"/>
              </w:rPr>
              <w:t>и</w:t>
            </w:r>
            <w:r w:rsidR="00FA5078" w:rsidRPr="007A05FF">
              <w:rPr>
                <w:sz w:val="24"/>
                <w:szCs w:val="24"/>
              </w:rPr>
              <w:t>онно-лингвистических технологий и с учетом основных требований информационной безопасности</w:t>
            </w:r>
          </w:p>
        </w:tc>
        <w:tc>
          <w:tcPr>
            <w:tcW w:w="5245" w:type="dxa"/>
            <w:shd w:val="clear" w:color="auto" w:fill="auto"/>
          </w:tcPr>
          <w:p w:rsidR="005C732A" w:rsidRPr="007A05FF" w:rsidRDefault="005C732A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знать</w:t>
            </w:r>
            <w:r w:rsidR="00FA5078" w:rsidRPr="007A05FF">
              <w:rPr>
                <w:sz w:val="24"/>
                <w:szCs w:val="24"/>
              </w:rPr>
              <w:t xml:space="preserve"> современное состояние переводческого процесса в различных типах учреждений, ок</w:t>
            </w:r>
            <w:r w:rsidR="00FA5078" w:rsidRPr="007A05FF">
              <w:rPr>
                <w:sz w:val="24"/>
                <w:szCs w:val="24"/>
              </w:rPr>
              <w:t>а</w:t>
            </w:r>
            <w:r w:rsidR="00FA5078" w:rsidRPr="007A05FF">
              <w:rPr>
                <w:sz w:val="24"/>
                <w:szCs w:val="24"/>
              </w:rPr>
              <w:t>зывающих переводческие услуги;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05FF" w:rsidRDefault="005C732A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A5078" w:rsidRPr="007A05FF" w:rsidRDefault="005C732A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уметь</w:t>
            </w:r>
            <w:r w:rsidR="00FA5078" w:rsidRPr="007A05FF">
              <w:rPr>
                <w:sz w:val="24"/>
                <w:szCs w:val="24"/>
              </w:rPr>
              <w:t xml:space="preserve"> работать с документацией; </w:t>
            </w:r>
          </w:p>
          <w:p w:rsidR="00FA5078" w:rsidRPr="007A05FF" w:rsidRDefault="00FA5078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профессионально пользоваться словарями и справочной литературой при подготовке к пер</w:t>
            </w:r>
            <w:r w:rsidRPr="007A05FF">
              <w:rPr>
                <w:sz w:val="24"/>
                <w:szCs w:val="24"/>
              </w:rPr>
              <w:t>е</w:t>
            </w:r>
            <w:r w:rsidRPr="007A05FF">
              <w:rPr>
                <w:sz w:val="24"/>
                <w:szCs w:val="24"/>
              </w:rPr>
              <w:t>воду;</w:t>
            </w:r>
            <w:r w:rsidR="0060109E" w:rsidRPr="007A05FF">
              <w:rPr>
                <w:sz w:val="24"/>
                <w:szCs w:val="24"/>
              </w:rPr>
              <w:t xml:space="preserve"> составлять обзор по актуальным пробл</w:t>
            </w:r>
            <w:r w:rsidR="0060109E" w:rsidRPr="007A05FF">
              <w:rPr>
                <w:sz w:val="24"/>
                <w:szCs w:val="24"/>
              </w:rPr>
              <w:t>е</w:t>
            </w:r>
            <w:r w:rsidR="0060109E" w:rsidRPr="007A05FF">
              <w:rPr>
                <w:sz w:val="24"/>
                <w:szCs w:val="24"/>
              </w:rPr>
              <w:t>мам переводоведения, лингвистики.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05FF" w:rsidRDefault="005C732A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C732A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в</w:t>
            </w:r>
            <w:r w:rsidR="005C732A" w:rsidRPr="007A05FF">
              <w:rPr>
                <w:sz w:val="24"/>
                <w:szCs w:val="24"/>
              </w:rPr>
              <w:t>ладеть</w:t>
            </w:r>
            <w:r w:rsidR="00FA5078" w:rsidRPr="007A05FF">
              <w:rPr>
                <w:sz w:val="24"/>
                <w:szCs w:val="24"/>
              </w:rPr>
              <w:t xml:space="preserve"> секретарскими навыками; навыками редактирования</w:t>
            </w:r>
            <w:r w:rsidR="0060109E" w:rsidRPr="007A05FF">
              <w:rPr>
                <w:sz w:val="24"/>
                <w:szCs w:val="24"/>
              </w:rPr>
              <w:t>, навыками обработки и офор</w:t>
            </w:r>
            <w:r w:rsidR="0060109E" w:rsidRPr="007A05FF">
              <w:rPr>
                <w:sz w:val="24"/>
                <w:szCs w:val="24"/>
              </w:rPr>
              <w:t>м</w:t>
            </w:r>
            <w:r w:rsidR="0060109E" w:rsidRPr="007A05FF">
              <w:rPr>
                <w:sz w:val="24"/>
                <w:szCs w:val="24"/>
              </w:rPr>
              <w:t>ления необходимой информации.</w:t>
            </w:r>
          </w:p>
        </w:tc>
      </w:tr>
      <w:tr w:rsidR="00C75B74" w:rsidRPr="00AD4821" w:rsidTr="00C75B74">
        <w:trPr>
          <w:trHeight w:val="535"/>
        </w:trPr>
        <w:tc>
          <w:tcPr>
            <w:tcW w:w="4928" w:type="dxa"/>
            <w:vMerge w:val="restart"/>
            <w:shd w:val="clear" w:color="auto" w:fill="auto"/>
          </w:tcPr>
          <w:p w:rsidR="00C75B74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ПК-7 владение</w:t>
            </w:r>
            <w:r w:rsidR="00C75B74" w:rsidRPr="007A05FF">
              <w:rPr>
                <w:sz w:val="24"/>
                <w:szCs w:val="24"/>
              </w:rPr>
              <w:t xml:space="preserve"> методикой предпереводческ</w:t>
            </w:r>
            <w:r w:rsidR="00C75B74" w:rsidRPr="007A05FF">
              <w:rPr>
                <w:sz w:val="24"/>
                <w:szCs w:val="24"/>
              </w:rPr>
              <w:t>о</w:t>
            </w:r>
            <w:r w:rsidR="00C75B74" w:rsidRPr="007A05FF">
              <w:rPr>
                <w:sz w:val="24"/>
                <w:szCs w:val="24"/>
              </w:rPr>
              <w:t xml:space="preserve">го анализа текста, способствующей точному восприятию исходного высказывания 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з</w:t>
            </w:r>
            <w:r w:rsidR="00C75B74" w:rsidRPr="007A05FF">
              <w:rPr>
                <w:sz w:val="24"/>
                <w:szCs w:val="24"/>
              </w:rPr>
              <w:t>нать алгоритм предпереводческого анализа текста оригинала</w:t>
            </w:r>
          </w:p>
        </w:tc>
      </w:tr>
      <w:tr w:rsidR="00C75B74" w:rsidRPr="00AD4821" w:rsidTr="00AD4821">
        <w:trPr>
          <w:trHeight w:val="53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у</w:t>
            </w:r>
            <w:r w:rsidR="00F762E2" w:rsidRPr="007A05FF">
              <w:rPr>
                <w:sz w:val="24"/>
                <w:szCs w:val="24"/>
              </w:rPr>
              <w:t>меть осуществлять предпереводческий анализ текста, готовиться к выполнению перевода, включая поиск информации в справочной, сп</w:t>
            </w:r>
            <w:r w:rsidR="00F762E2" w:rsidRPr="007A05FF">
              <w:rPr>
                <w:sz w:val="24"/>
                <w:szCs w:val="24"/>
              </w:rPr>
              <w:t>е</w:t>
            </w:r>
            <w:r w:rsidR="00F762E2" w:rsidRPr="007A05FF">
              <w:rPr>
                <w:sz w:val="24"/>
                <w:szCs w:val="24"/>
              </w:rPr>
              <w:t>циальной лите</w:t>
            </w:r>
            <w:r w:rsidRPr="007A05FF">
              <w:rPr>
                <w:sz w:val="24"/>
                <w:szCs w:val="24"/>
              </w:rPr>
              <w:t>ратуре</w:t>
            </w:r>
          </w:p>
        </w:tc>
      </w:tr>
      <w:tr w:rsidR="00C75B74" w:rsidRPr="00AD4821" w:rsidTr="00AD4821">
        <w:trPr>
          <w:trHeight w:val="53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методикой предпереводческого анализа текста и подготовки к выполнению перевода, включая поиск информации в печатных и электронных источниках</w:t>
            </w:r>
          </w:p>
        </w:tc>
      </w:tr>
      <w:tr w:rsidR="00C75B74" w:rsidRPr="00AD4821" w:rsidTr="00C75B74">
        <w:trPr>
          <w:trHeight w:val="535"/>
        </w:trPr>
        <w:tc>
          <w:tcPr>
            <w:tcW w:w="4928" w:type="dxa"/>
            <w:vMerge w:val="restart"/>
            <w:shd w:val="clear" w:color="auto" w:fill="auto"/>
          </w:tcPr>
          <w:p w:rsidR="00C75B74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ПК-8 владение</w:t>
            </w:r>
            <w:r w:rsidR="00C75B74" w:rsidRPr="007A05FF">
              <w:rPr>
                <w:sz w:val="24"/>
                <w:szCs w:val="24"/>
              </w:rPr>
              <w:t xml:space="preserve"> методикой подготовки к в</w:t>
            </w:r>
            <w:r w:rsidR="00C75B74" w:rsidRPr="007A05FF">
              <w:rPr>
                <w:sz w:val="24"/>
                <w:szCs w:val="24"/>
              </w:rPr>
              <w:t>ы</w:t>
            </w:r>
            <w:r w:rsidR="00C75B74" w:rsidRPr="007A05FF">
              <w:rPr>
                <w:sz w:val="24"/>
                <w:szCs w:val="24"/>
              </w:rPr>
              <w:t>полнению перевода, включая поиск инфо</w:t>
            </w:r>
            <w:r w:rsidR="00C75B74" w:rsidRPr="007A05FF">
              <w:rPr>
                <w:sz w:val="24"/>
                <w:szCs w:val="24"/>
              </w:rPr>
              <w:t>р</w:t>
            </w:r>
            <w:r w:rsidR="00C75B74" w:rsidRPr="007A05FF">
              <w:rPr>
                <w:sz w:val="24"/>
                <w:szCs w:val="24"/>
              </w:rPr>
              <w:t>мации в справочной, специальной литературе и компьютерных сетях</w:t>
            </w:r>
          </w:p>
        </w:tc>
        <w:tc>
          <w:tcPr>
            <w:tcW w:w="5245" w:type="dxa"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Знать теоретические основы переводоведения (в частности, коммуникативно-прагматические факторы, детерминирующие перевод; лексико-семантические и грамматические переводческие трансформации</w:t>
            </w:r>
            <w:r w:rsidR="00584575" w:rsidRPr="007A05FF">
              <w:rPr>
                <w:sz w:val="24"/>
                <w:szCs w:val="24"/>
              </w:rPr>
              <w:t xml:space="preserve"> и правила их применения и пр.)</w:t>
            </w:r>
          </w:p>
        </w:tc>
      </w:tr>
      <w:tr w:rsidR="00C75B74" w:rsidRPr="00AD4821" w:rsidTr="00AD4821">
        <w:trPr>
          <w:trHeight w:val="53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62E2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уметь </w:t>
            </w:r>
            <w:r w:rsidR="00F762E2" w:rsidRPr="007A05FF">
              <w:rPr>
                <w:sz w:val="24"/>
                <w:szCs w:val="24"/>
              </w:rPr>
              <w:t>профессионально грамотно выбирать о</w:t>
            </w:r>
            <w:r w:rsidR="00F762E2" w:rsidRPr="007A05FF">
              <w:rPr>
                <w:sz w:val="24"/>
                <w:szCs w:val="24"/>
              </w:rPr>
              <w:t>б</w:t>
            </w:r>
            <w:r w:rsidR="00F762E2" w:rsidRPr="007A05FF">
              <w:rPr>
                <w:sz w:val="24"/>
                <w:szCs w:val="24"/>
              </w:rPr>
              <w:t>щую стратегию перевода с учётом прагматич</w:t>
            </w:r>
            <w:r w:rsidR="00F762E2" w:rsidRPr="007A05FF">
              <w:rPr>
                <w:sz w:val="24"/>
                <w:szCs w:val="24"/>
              </w:rPr>
              <w:t>е</w:t>
            </w:r>
            <w:r w:rsidR="00F762E2" w:rsidRPr="007A05FF">
              <w:rPr>
                <w:sz w:val="24"/>
                <w:szCs w:val="24"/>
              </w:rPr>
              <w:t>ской установки и типа текста оригинала; оформлять текст перевода в компьютерном те</w:t>
            </w:r>
            <w:r w:rsidR="00F762E2" w:rsidRPr="007A05FF">
              <w:rPr>
                <w:sz w:val="24"/>
                <w:szCs w:val="24"/>
              </w:rPr>
              <w:t>к</w:t>
            </w:r>
            <w:r w:rsidR="00F762E2" w:rsidRPr="007A05FF">
              <w:rPr>
                <w:sz w:val="24"/>
                <w:szCs w:val="24"/>
              </w:rPr>
              <w:t>стовом редакторе;;</w:t>
            </w:r>
          </w:p>
          <w:p w:rsidR="00C75B74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работать с электронными словарями и дру</w:t>
            </w:r>
            <w:r w:rsidR="00584575" w:rsidRPr="007A05FF">
              <w:rPr>
                <w:sz w:val="24"/>
                <w:szCs w:val="24"/>
              </w:rPr>
              <w:t>гими лингвистическими ресурсами</w:t>
            </w:r>
          </w:p>
        </w:tc>
      </w:tr>
      <w:tr w:rsidR="00C75B74" w:rsidRPr="00AD4821" w:rsidTr="00AD4821">
        <w:trPr>
          <w:trHeight w:val="53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62E2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владеть </w:t>
            </w:r>
            <w:r w:rsidR="00F762E2" w:rsidRPr="007A05FF">
              <w:rPr>
                <w:sz w:val="24"/>
                <w:szCs w:val="24"/>
              </w:rPr>
              <w:t>навыками работы с лингвистическим программным обеспечением для обработки те</w:t>
            </w:r>
            <w:r w:rsidR="00F762E2" w:rsidRPr="007A05FF">
              <w:rPr>
                <w:sz w:val="24"/>
                <w:szCs w:val="24"/>
              </w:rPr>
              <w:t>к</w:t>
            </w:r>
            <w:r w:rsidR="00F762E2" w:rsidRPr="007A05FF">
              <w:rPr>
                <w:sz w:val="24"/>
                <w:szCs w:val="24"/>
              </w:rPr>
              <w:t>ста: электронными словарями, орфокорректор</w:t>
            </w:r>
            <w:r w:rsidR="00F762E2" w:rsidRPr="007A05FF">
              <w:rPr>
                <w:sz w:val="24"/>
                <w:szCs w:val="24"/>
              </w:rPr>
              <w:t>а</w:t>
            </w:r>
            <w:r w:rsidR="00F762E2" w:rsidRPr="007A05FF">
              <w:rPr>
                <w:sz w:val="24"/>
                <w:szCs w:val="24"/>
              </w:rPr>
              <w:t>ми, поисковыми системами, системами маши</w:t>
            </w:r>
            <w:r w:rsidR="00F762E2" w:rsidRPr="007A05FF">
              <w:rPr>
                <w:sz w:val="24"/>
                <w:szCs w:val="24"/>
              </w:rPr>
              <w:t>н</w:t>
            </w:r>
            <w:r w:rsidR="00F762E2" w:rsidRPr="007A05FF">
              <w:rPr>
                <w:sz w:val="24"/>
                <w:szCs w:val="24"/>
              </w:rPr>
              <w:t>ного перевода; практическими навыками пис</w:t>
            </w:r>
            <w:r w:rsidR="00F762E2" w:rsidRPr="007A05FF">
              <w:rPr>
                <w:sz w:val="24"/>
                <w:szCs w:val="24"/>
              </w:rPr>
              <w:t>ь</w:t>
            </w:r>
            <w:r w:rsidR="00F762E2" w:rsidRPr="007A05FF">
              <w:rPr>
                <w:sz w:val="24"/>
                <w:szCs w:val="24"/>
              </w:rPr>
              <w:t>менного перевода на профессиональном уровне;</w:t>
            </w:r>
            <w:r w:rsidRPr="007A05FF">
              <w:rPr>
                <w:sz w:val="24"/>
                <w:szCs w:val="24"/>
              </w:rPr>
              <w:t xml:space="preserve"> </w:t>
            </w:r>
          </w:p>
          <w:p w:rsidR="00C75B74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навыками реферирования и аннотирова</w:t>
            </w:r>
            <w:r w:rsidR="00584575" w:rsidRPr="007A05FF">
              <w:rPr>
                <w:sz w:val="24"/>
                <w:szCs w:val="24"/>
              </w:rPr>
              <w:t>ния те</w:t>
            </w:r>
            <w:r w:rsidR="00584575" w:rsidRPr="007A05FF">
              <w:rPr>
                <w:sz w:val="24"/>
                <w:szCs w:val="24"/>
              </w:rPr>
              <w:t>к</w:t>
            </w:r>
            <w:r w:rsidR="00584575" w:rsidRPr="007A05FF">
              <w:rPr>
                <w:sz w:val="24"/>
                <w:szCs w:val="24"/>
              </w:rPr>
              <w:t>ста на языке перевода</w:t>
            </w:r>
          </w:p>
        </w:tc>
      </w:tr>
      <w:tr w:rsidR="00C75B74" w:rsidRPr="00AD4821" w:rsidTr="00C75B74">
        <w:trPr>
          <w:trHeight w:val="535"/>
        </w:trPr>
        <w:tc>
          <w:tcPr>
            <w:tcW w:w="4928" w:type="dxa"/>
            <w:vMerge w:val="restart"/>
            <w:shd w:val="clear" w:color="auto" w:fill="auto"/>
          </w:tcPr>
          <w:p w:rsidR="00C75B74" w:rsidRPr="007A05FF" w:rsidRDefault="00E76ECF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ПК-9 владение</w:t>
            </w:r>
            <w:r w:rsidR="00C75B74" w:rsidRPr="007A05FF">
              <w:rPr>
                <w:sz w:val="24"/>
                <w:szCs w:val="24"/>
              </w:rPr>
              <w:t xml:space="preserve"> основными способами дост</w:t>
            </w:r>
            <w:r w:rsidR="00C75B74" w:rsidRPr="007A05FF">
              <w:rPr>
                <w:sz w:val="24"/>
                <w:szCs w:val="24"/>
              </w:rPr>
              <w:t>и</w:t>
            </w:r>
            <w:r w:rsidR="00C75B74" w:rsidRPr="007A05FF">
              <w:rPr>
                <w:sz w:val="24"/>
                <w:szCs w:val="24"/>
              </w:rPr>
              <w:t>жения эквивалентности в переводе и спосо</w:t>
            </w:r>
            <w:r w:rsidR="00C75B74" w:rsidRPr="007A05FF">
              <w:rPr>
                <w:sz w:val="24"/>
                <w:szCs w:val="24"/>
              </w:rPr>
              <w:t>б</w:t>
            </w:r>
            <w:r w:rsidR="00C75B74" w:rsidRPr="007A05FF">
              <w:rPr>
                <w:sz w:val="24"/>
                <w:szCs w:val="24"/>
              </w:rPr>
              <w:t>ностью применять основные приемы перев</w:t>
            </w:r>
            <w:r w:rsidR="00C75B74" w:rsidRPr="007A05FF">
              <w:rPr>
                <w:sz w:val="24"/>
                <w:szCs w:val="24"/>
              </w:rPr>
              <w:t>о</w:t>
            </w:r>
            <w:r w:rsidR="00C75B74" w:rsidRPr="007A05FF">
              <w:rPr>
                <w:sz w:val="24"/>
                <w:szCs w:val="24"/>
              </w:rPr>
              <w:t xml:space="preserve">да 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Знать типологию переводных соответствий;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результатов;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основные способы достижения эквива</w:t>
            </w:r>
            <w:r w:rsidR="00584575" w:rsidRPr="007A05FF">
              <w:rPr>
                <w:sz w:val="24"/>
                <w:szCs w:val="24"/>
              </w:rPr>
              <w:t>лентности в переводе</w:t>
            </w:r>
          </w:p>
        </w:tc>
      </w:tr>
      <w:tr w:rsidR="00C75B74" w:rsidRPr="00AD4821" w:rsidTr="00AD4821">
        <w:trPr>
          <w:trHeight w:val="53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62E2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уметь </w:t>
            </w:r>
            <w:r w:rsidR="00F762E2" w:rsidRPr="007A05FF">
              <w:rPr>
                <w:sz w:val="24"/>
                <w:szCs w:val="24"/>
              </w:rPr>
              <w:t>профессионально грамотно выбирать о</w:t>
            </w:r>
            <w:r w:rsidR="00F762E2" w:rsidRPr="007A05FF">
              <w:rPr>
                <w:sz w:val="24"/>
                <w:szCs w:val="24"/>
              </w:rPr>
              <w:t>б</w:t>
            </w:r>
            <w:r w:rsidR="00F762E2" w:rsidRPr="007A05FF">
              <w:rPr>
                <w:sz w:val="24"/>
                <w:szCs w:val="24"/>
              </w:rPr>
              <w:t>щую стратегию перевода с учётом прагматич</w:t>
            </w:r>
            <w:r w:rsidR="00F762E2" w:rsidRPr="007A05FF">
              <w:rPr>
                <w:sz w:val="24"/>
                <w:szCs w:val="24"/>
              </w:rPr>
              <w:t>е</w:t>
            </w:r>
            <w:r w:rsidR="00F762E2" w:rsidRPr="007A05FF">
              <w:rPr>
                <w:sz w:val="24"/>
                <w:szCs w:val="24"/>
              </w:rPr>
              <w:t>ской установки и типа текста оригинала; оформлять текст перевода в компьютерном те</w:t>
            </w:r>
            <w:r w:rsidR="00F762E2" w:rsidRPr="007A05FF">
              <w:rPr>
                <w:sz w:val="24"/>
                <w:szCs w:val="24"/>
              </w:rPr>
              <w:t>к</w:t>
            </w:r>
            <w:r w:rsidR="00F762E2" w:rsidRPr="007A05FF">
              <w:rPr>
                <w:sz w:val="24"/>
                <w:szCs w:val="24"/>
              </w:rPr>
              <w:t>стовом редакторе;</w:t>
            </w:r>
          </w:p>
          <w:p w:rsidR="00F762E2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применять основные приемы письменного пер</w:t>
            </w:r>
            <w:r w:rsidRPr="007A05FF">
              <w:rPr>
                <w:sz w:val="24"/>
                <w:szCs w:val="24"/>
              </w:rPr>
              <w:t>е</w:t>
            </w:r>
            <w:r w:rsidRPr="007A05FF">
              <w:rPr>
                <w:sz w:val="24"/>
                <w:szCs w:val="24"/>
              </w:rPr>
              <w:t>вода;</w:t>
            </w:r>
          </w:p>
          <w:p w:rsidR="00C75B74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lastRenderedPageBreak/>
              <w:t>находить адекватные соответствия в пе</w:t>
            </w:r>
            <w:r w:rsidR="00584575" w:rsidRPr="007A05FF">
              <w:rPr>
                <w:sz w:val="24"/>
                <w:szCs w:val="24"/>
              </w:rPr>
              <w:t>реводном языке</w:t>
            </w:r>
          </w:p>
        </w:tc>
      </w:tr>
      <w:tr w:rsidR="00C75B74" w:rsidRPr="00AD4821" w:rsidTr="00AD4821">
        <w:trPr>
          <w:trHeight w:val="53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Владеть </w:t>
            </w:r>
            <w:r w:rsidR="00F762E2" w:rsidRPr="007A05FF">
              <w:rPr>
                <w:sz w:val="24"/>
                <w:szCs w:val="24"/>
              </w:rPr>
              <w:t>навыками письменного перевода и ус</w:t>
            </w:r>
            <w:r w:rsidR="00F762E2" w:rsidRPr="007A05FF">
              <w:rPr>
                <w:sz w:val="24"/>
                <w:szCs w:val="24"/>
              </w:rPr>
              <w:t>т</w:t>
            </w:r>
            <w:r w:rsidR="00F762E2" w:rsidRPr="007A05FF">
              <w:rPr>
                <w:sz w:val="24"/>
                <w:szCs w:val="24"/>
              </w:rPr>
              <w:t>ного перевода с листа с соблюдением норм ле</w:t>
            </w:r>
            <w:r w:rsidR="00F762E2" w:rsidRPr="007A05FF">
              <w:rPr>
                <w:sz w:val="24"/>
                <w:szCs w:val="24"/>
              </w:rPr>
              <w:t>к</w:t>
            </w:r>
            <w:r w:rsidR="00F762E2" w:rsidRPr="007A05FF">
              <w:rPr>
                <w:sz w:val="24"/>
                <w:szCs w:val="24"/>
              </w:rPr>
              <w:t>сической эквивалентности, соблюдением гра</w:t>
            </w:r>
            <w:r w:rsidR="00F762E2" w:rsidRPr="007A05FF">
              <w:rPr>
                <w:sz w:val="24"/>
                <w:szCs w:val="24"/>
              </w:rPr>
              <w:t>м</w:t>
            </w:r>
            <w:r w:rsidR="00F762E2" w:rsidRPr="007A05FF">
              <w:rPr>
                <w:sz w:val="24"/>
                <w:szCs w:val="24"/>
              </w:rPr>
              <w:t>матических, синтаксиче</w:t>
            </w:r>
            <w:r w:rsidRPr="007A05FF">
              <w:rPr>
                <w:sz w:val="24"/>
                <w:szCs w:val="24"/>
              </w:rPr>
              <w:t>ских и стилистических норм</w:t>
            </w:r>
          </w:p>
        </w:tc>
      </w:tr>
      <w:tr w:rsidR="00C75B74" w:rsidRPr="00AD4821" w:rsidTr="00C75B74">
        <w:trPr>
          <w:trHeight w:val="645"/>
        </w:trPr>
        <w:tc>
          <w:tcPr>
            <w:tcW w:w="4928" w:type="dxa"/>
            <w:vMerge w:val="restart"/>
            <w:shd w:val="clear" w:color="auto" w:fill="auto"/>
          </w:tcPr>
          <w:p w:rsidR="00C75B74" w:rsidRPr="007A05FF" w:rsidRDefault="00E76ECF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ПК-10 способность</w:t>
            </w:r>
            <w:r w:rsidR="00C75B74" w:rsidRPr="007A05FF">
              <w:rPr>
                <w:sz w:val="24"/>
                <w:szCs w:val="24"/>
              </w:rPr>
              <w:t xml:space="preserve"> осуществлять письме</w:t>
            </w:r>
            <w:r w:rsidR="00C75B74" w:rsidRPr="007A05FF">
              <w:rPr>
                <w:sz w:val="24"/>
                <w:szCs w:val="24"/>
              </w:rPr>
              <w:t>н</w:t>
            </w:r>
            <w:r w:rsidR="00C75B74" w:rsidRPr="007A05FF">
              <w:rPr>
                <w:sz w:val="24"/>
                <w:szCs w:val="24"/>
              </w:rPr>
              <w:t>ный перевод с соблюдением норм лексич</w:t>
            </w:r>
            <w:r w:rsidR="00C75B74" w:rsidRPr="007A05FF">
              <w:rPr>
                <w:sz w:val="24"/>
                <w:szCs w:val="24"/>
              </w:rPr>
              <w:t>е</w:t>
            </w:r>
            <w:r w:rsidR="00C75B74" w:rsidRPr="007A05FF">
              <w:rPr>
                <w:sz w:val="24"/>
                <w:szCs w:val="24"/>
              </w:rPr>
              <w:t>ской эквивалентности, соблюдением грамм</w:t>
            </w:r>
            <w:r w:rsidR="00C75B74" w:rsidRPr="007A05FF">
              <w:rPr>
                <w:sz w:val="24"/>
                <w:szCs w:val="24"/>
              </w:rPr>
              <w:t>а</w:t>
            </w:r>
            <w:r w:rsidR="00C75B74" w:rsidRPr="007A05FF">
              <w:rPr>
                <w:sz w:val="24"/>
                <w:szCs w:val="24"/>
              </w:rPr>
              <w:t xml:space="preserve">тических, синтаксических и стилистических норм 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знать </w:t>
            </w:r>
            <w:r w:rsidR="00C75B74" w:rsidRPr="007A05FF">
              <w:rPr>
                <w:sz w:val="24"/>
                <w:szCs w:val="24"/>
              </w:rPr>
              <w:t>коммуникативно-прагматические и стил</w:t>
            </w:r>
            <w:r w:rsidR="00C75B74" w:rsidRPr="007A05FF">
              <w:rPr>
                <w:sz w:val="24"/>
                <w:szCs w:val="24"/>
              </w:rPr>
              <w:t>и</w:t>
            </w:r>
            <w:r w:rsidR="00C75B74" w:rsidRPr="007A05FF">
              <w:rPr>
                <w:sz w:val="24"/>
                <w:szCs w:val="24"/>
              </w:rPr>
              <w:t>стические особенности официального регистра общения, приёмы передачи степени официал</w:t>
            </w:r>
            <w:r w:rsidR="00C75B74" w:rsidRPr="007A05FF">
              <w:rPr>
                <w:sz w:val="24"/>
                <w:szCs w:val="24"/>
              </w:rPr>
              <w:t>ь</w:t>
            </w:r>
            <w:r w:rsidR="00C75B74" w:rsidRPr="007A05FF">
              <w:rPr>
                <w:sz w:val="24"/>
                <w:szCs w:val="24"/>
              </w:rPr>
              <w:t xml:space="preserve">ности в переводящем языке; 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типологию переводных соответствий;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результатов;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основные способы достижения эквива</w:t>
            </w:r>
            <w:r w:rsidR="00584575" w:rsidRPr="007A05FF">
              <w:rPr>
                <w:sz w:val="24"/>
                <w:szCs w:val="24"/>
              </w:rPr>
              <w:t>лентности в переводе</w:t>
            </w:r>
          </w:p>
        </w:tc>
      </w:tr>
      <w:tr w:rsidR="00C75B74" w:rsidRPr="00AD4821" w:rsidTr="00AD4821">
        <w:trPr>
          <w:trHeight w:val="64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62E2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уметь </w:t>
            </w:r>
            <w:r w:rsidR="00F762E2" w:rsidRPr="007A05FF">
              <w:rPr>
                <w:sz w:val="24"/>
                <w:szCs w:val="24"/>
              </w:rPr>
              <w:t>осуществлять письменный перевод и п</w:t>
            </w:r>
            <w:r w:rsidR="00F762E2" w:rsidRPr="007A05FF">
              <w:rPr>
                <w:sz w:val="24"/>
                <w:szCs w:val="24"/>
              </w:rPr>
              <w:t>е</w:t>
            </w:r>
            <w:r w:rsidR="00F762E2" w:rsidRPr="007A05FF">
              <w:rPr>
                <w:sz w:val="24"/>
                <w:szCs w:val="24"/>
              </w:rPr>
              <w:t>ревод с листа текстов различных жанров и ст</w:t>
            </w:r>
            <w:r w:rsidR="00F762E2" w:rsidRPr="007A05FF">
              <w:rPr>
                <w:sz w:val="24"/>
                <w:szCs w:val="24"/>
              </w:rPr>
              <w:t>и</w:t>
            </w:r>
            <w:r w:rsidR="00F762E2" w:rsidRPr="007A05FF">
              <w:rPr>
                <w:sz w:val="24"/>
                <w:szCs w:val="24"/>
              </w:rPr>
              <w:t>лей на профессиональном уровне;</w:t>
            </w:r>
          </w:p>
          <w:p w:rsidR="00F762E2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применять основные приемы письменного пер</w:t>
            </w:r>
            <w:r w:rsidRPr="007A05FF">
              <w:rPr>
                <w:sz w:val="24"/>
                <w:szCs w:val="24"/>
              </w:rPr>
              <w:t>е</w:t>
            </w:r>
            <w:r w:rsidRPr="007A05FF">
              <w:rPr>
                <w:sz w:val="24"/>
                <w:szCs w:val="24"/>
              </w:rPr>
              <w:t>вода;</w:t>
            </w:r>
          </w:p>
          <w:p w:rsidR="00F762E2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осуществлять грамотный перевод грамматич</w:t>
            </w:r>
            <w:r w:rsidRPr="007A05FF">
              <w:rPr>
                <w:sz w:val="24"/>
                <w:szCs w:val="24"/>
              </w:rPr>
              <w:t>е</w:t>
            </w:r>
            <w:r w:rsidRPr="007A05FF">
              <w:rPr>
                <w:sz w:val="24"/>
                <w:szCs w:val="24"/>
              </w:rPr>
              <w:t>ских форм и синтаксических конструкций, и</w:t>
            </w:r>
            <w:r w:rsidRPr="007A05FF">
              <w:rPr>
                <w:sz w:val="24"/>
                <w:szCs w:val="24"/>
              </w:rPr>
              <w:t>с</w:t>
            </w:r>
            <w:r w:rsidRPr="007A05FF">
              <w:rPr>
                <w:sz w:val="24"/>
                <w:szCs w:val="24"/>
              </w:rPr>
              <w:t xml:space="preserve">пользуемых в англоязычных текстах; </w:t>
            </w:r>
          </w:p>
          <w:p w:rsidR="00F762E2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грамотно употреблять и адекватно (с учётом функционального регистра и контекста) перев</w:t>
            </w:r>
            <w:r w:rsidRPr="007A05FF">
              <w:rPr>
                <w:sz w:val="24"/>
                <w:szCs w:val="24"/>
              </w:rPr>
              <w:t>о</w:t>
            </w:r>
            <w:r w:rsidRPr="007A05FF">
              <w:rPr>
                <w:sz w:val="24"/>
                <w:szCs w:val="24"/>
              </w:rPr>
              <w:t xml:space="preserve">дить лексические и фразеологические единицы английского языка; </w:t>
            </w:r>
          </w:p>
          <w:p w:rsidR="00F762E2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находить адекватные соответствия в пе</w:t>
            </w:r>
            <w:r w:rsidR="00584575" w:rsidRPr="007A05FF">
              <w:rPr>
                <w:sz w:val="24"/>
                <w:szCs w:val="24"/>
              </w:rPr>
              <w:t>реводном языке;</w:t>
            </w:r>
          </w:p>
        </w:tc>
      </w:tr>
      <w:tr w:rsidR="00C75B74" w:rsidRPr="00AD4821" w:rsidTr="00AD4821">
        <w:trPr>
          <w:trHeight w:val="645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62E2" w:rsidRPr="007A05FF" w:rsidRDefault="00584575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владеть </w:t>
            </w:r>
            <w:r w:rsidR="00F762E2" w:rsidRPr="007A05FF">
              <w:rPr>
                <w:sz w:val="24"/>
                <w:szCs w:val="24"/>
              </w:rPr>
              <w:t>навыками письменного перевода и ус</w:t>
            </w:r>
            <w:r w:rsidR="00F762E2" w:rsidRPr="007A05FF">
              <w:rPr>
                <w:sz w:val="24"/>
                <w:szCs w:val="24"/>
              </w:rPr>
              <w:t>т</w:t>
            </w:r>
            <w:r w:rsidR="00F762E2" w:rsidRPr="007A05FF">
              <w:rPr>
                <w:sz w:val="24"/>
                <w:szCs w:val="24"/>
              </w:rPr>
              <w:t>ного перевода с листа с соблюдением норм ле</w:t>
            </w:r>
            <w:r w:rsidR="00F762E2" w:rsidRPr="007A05FF">
              <w:rPr>
                <w:sz w:val="24"/>
                <w:szCs w:val="24"/>
              </w:rPr>
              <w:t>к</w:t>
            </w:r>
            <w:r w:rsidR="00F762E2" w:rsidRPr="007A05FF">
              <w:rPr>
                <w:sz w:val="24"/>
                <w:szCs w:val="24"/>
              </w:rPr>
              <w:t>сической эквивалентности, соблюдением гра</w:t>
            </w:r>
            <w:r w:rsidR="00F762E2" w:rsidRPr="007A05FF">
              <w:rPr>
                <w:sz w:val="24"/>
                <w:szCs w:val="24"/>
              </w:rPr>
              <w:t>м</w:t>
            </w:r>
            <w:r w:rsidR="00F762E2" w:rsidRPr="007A05FF">
              <w:rPr>
                <w:sz w:val="24"/>
                <w:szCs w:val="24"/>
              </w:rPr>
              <w:t>матических, синтаксических и стилистических норм;</w:t>
            </w:r>
          </w:p>
          <w:p w:rsidR="00F762E2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широким словарным запасом из разных обла</w:t>
            </w:r>
            <w:r w:rsidRPr="007A05FF">
              <w:rPr>
                <w:sz w:val="24"/>
                <w:szCs w:val="24"/>
              </w:rPr>
              <w:t>с</w:t>
            </w:r>
            <w:r w:rsidRPr="007A05FF">
              <w:rPr>
                <w:sz w:val="24"/>
                <w:szCs w:val="24"/>
              </w:rPr>
              <w:t>тей знания, входящих как в пассивный, так и активный словарь;</w:t>
            </w:r>
          </w:p>
          <w:p w:rsidR="00F762E2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системой знаний о социокультурных традициях и требованиях, предъявляемых к экономическ</w:t>
            </w:r>
            <w:r w:rsidRPr="007A05FF">
              <w:rPr>
                <w:sz w:val="24"/>
                <w:szCs w:val="24"/>
              </w:rPr>
              <w:t>о</w:t>
            </w:r>
            <w:r w:rsidRPr="007A05FF">
              <w:rPr>
                <w:sz w:val="24"/>
                <w:szCs w:val="24"/>
              </w:rPr>
              <w:t xml:space="preserve">му тексту в англоязычных странах; </w:t>
            </w:r>
          </w:p>
          <w:p w:rsidR="00C75B74" w:rsidRPr="007A05FF" w:rsidRDefault="00F762E2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навыками реферирования и аннотирования те</w:t>
            </w:r>
            <w:r w:rsidRPr="007A05FF">
              <w:rPr>
                <w:sz w:val="24"/>
                <w:szCs w:val="24"/>
              </w:rPr>
              <w:t>к</w:t>
            </w:r>
            <w:r w:rsidRPr="007A05FF">
              <w:rPr>
                <w:sz w:val="24"/>
                <w:szCs w:val="24"/>
              </w:rPr>
              <w:t>ста на языке перевода.</w:t>
            </w:r>
          </w:p>
        </w:tc>
      </w:tr>
      <w:tr w:rsidR="00C75B74" w:rsidRPr="00AD4821" w:rsidTr="00C75B74">
        <w:trPr>
          <w:trHeight w:val="430"/>
        </w:trPr>
        <w:tc>
          <w:tcPr>
            <w:tcW w:w="4928" w:type="dxa"/>
            <w:vMerge w:val="restart"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ПК-11 способность оформлять текст перев</w:t>
            </w:r>
            <w:r w:rsidRPr="007A05FF">
              <w:rPr>
                <w:sz w:val="24"/>
                <w:szCs w:val="24"/>
              </w:rPr>
              <w:t>о</w:t>
            </w:r>
            <w:r w:rsidRPr="007A05FF">
              <w:rPr>
                <w:sz w:val="24"/>
                <w:szCs w:val="24"/>
              </w:rPr>
              <w:t xml:space="preserve">да в компьютерном текстовом редакторе </w:t>
            </w:r>
          </w:p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E76ECF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з</w:t>
            </w:r>
            <w:r w:rsidR="0056556A" w:rsidRPr="007A05FF">
              <w:rPr>
                <w:sz w:val="24"/>
                <w:szCs w:val="24"/>
              </w:rPr>
              <w:t>нать требования к оформлению текста перевода</w:t>
            </w:r>
          </w:p>
        </w:tc>
      </w:tr>
      <w:tr w:rsidR="00C75B74" w:rsidRPr="00AD4821" w:rsidTr="00AD4821">
        <w:trPr>
          <w:trHeight w:val="430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E76ECF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 xml:space="preserve">уметь </w:t>
            </w:r>
            <w:r w:rsidR="00F762E2" w:rsidRPr="007A05FF">
              <w:rPr>
                <w:sz w:val="24"/>
                <w:szCs w:val="24"/>
              </w:rPr>
              <w:t>оформлять текст перевода в компьюте</w:t>
            </w:r>
            <w:r w:rsidR="00F762E2" w:rsidRPr="007A05FF">
              <w:rPr>
                <w:sz w:val="24"/>
                <w:szCs w:val="24"/>
              </w:rPr>
              <w:t>р</w:t>
            </w:r>
            <w:r w:rsidRPr="007A05FF">
              <w:rPr>
                <w:sz w:val="24"/>
                <w:szCs w:val="24"/>
              </w:rPr>
              <w:t>ном текстовом редакторе</w:t>
            </w:r>
          </w:p>
        </w:tc>
      </w:tr>
      <w:tr w:rsidR="00C75B74" w:rsidRPr="00AD4821" w:rsidTr="00AD4821">
        <w:trPr>
          <w:trHeight w:val="430"/>
        </w:trPr>
        <w:tc>
          <w:tcPr>
            <w:tcW w:w="4928" w:type="dxa"/>
            <w:vMerge/>
            <w:shd w:val="clear" w:color="auto" w:fill="auto"/>
          </w:tcPr>
          <w:p w:rsidR="00C75B74" w:rsidRPr="007A05FF" w:rsidRDefault="00C75B74" w:rsidP="007A05F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5B74" w:rsidRPr="007A05FF" w:rsidRDefault="00E76ECF" w:rsidP="007A05FF">
            <w:pPr>
              <w:ind w:firstLine="0"/>
              <w:jc w:val="left"/>
              <w:rPr>
                <w:sz w:val="24"/>
                <w:szCs w:val="24"/>
              </w:rPr>
            </w:pPr>
            <w:r w:rsidRPr="007A05FF">
              <w:rPr>
                <w:sz w:val="24"/>
                <w:szCs w:val="24"/>
              </w:rPr>
              <w:t>владеть н</w:t>
            </w:r>
            <w:r w:rsidR="0056556A" w:rsidRPr="007A05FF">
              <w:rPr>
                <w:sz w:val="24"/>
                <w:szCs w:val="24"/>
              </w:rPr>
              <w:t>авыками саморедактирования.</w:t>
            </w:r>
          </w:p>
        </w:tc>
      </w:tr>
    </w:tbl>
    <w:p w:rsidR="005C732A" w:rsidRPr="005C732A" w:rsidRDefault="005C732A" w:rsidP="006652A2">
      <w:pPr>
        <w:pStyle w:val="1"/>
      </w:pPr>
    </w:p>
    <w:p w:rsidR="000675DC" w:rsidRPr="00965A9B" w:rsidRDefault="005C732A" w:rsidP="006652A2">
      <w:pPr>
        <w:pStyle w:val="1"/>
      </w:pPr>
      <w:r>
        <w:rPr>
          <w:lang w:val="ru-RU"/>
        </w:rPr>
        <w:t>3</w:t>
      </w:r>
      <w:r w:rsidR="000675DC" w:rsidRPr="00DC06E1">
        <w:t xml:space="preserve">. </w:t>
      </w:r>
      <w:r w:rsidR="00965A9B">
        <w:t>М</w:t>
      </w:r>
      <w:r w:rsidR="00033752">
        <w:t xml:space="preserve">есто </w:t>
      </w:r>
      <w:r w:rsidR="00F34D6D">
        <w:t>практики</w:t>
      </w:r>
      <w:r w:rsidR="00033752">
        <w:t xml:space="preserve"> в структуре О</w:t>
      </w:r>
      <w:r>
        <w:rPr>
          <w:lang w:val="ru-RU"/>
        </w:rPr>
        <w:t>П</w:t>
      </w:r>
      <w:r w:rsidR="008C0C00">
        <w:rPr>
          <w:lang w:val="ru-RU"/>
        </w:rPr>
        <w:t xml:space="preserve"> В</w:t>
      </w:r>
      <w:r w:rsidR="00033752">
        <w:t>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18"/>
        <w:gridCol w:w="5098"/>
      </w:tblGrid>
      <w:tr w:rsidR="00DE44AA" w:rsidRPr="00D42017" w:rsidTr="00DE44AA">
        <w:trPr>
          <w:trHeight w:val="4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F07D93" w:rsidRDefault="00DE44AA" w:rsidP="00DE44AA">
            <w:pPr>
              <w:pStyle w:val="Bodytext17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EA4258">
              <w:rPr>
                <w:sz w:val="28"/>
                <w:szCs w:val="28"/>
                <w:lang w:val="ru-RU" w:eastAsia="ru-RU"/>
              </w:rPr>
              <w:t>Перечень предшествующих дисци</w:t>
            </w:r>
            <w:r w:rsidRPr="00EA4258">
              <w:rPr>
                <w:sz w:val="28"/>
                <w:szCs w:val="28"/>
                <w:lang w:val="ru-RU" w:eastAsia="ru-RU"/>
              </w:rPr>
              <w:t>п</w:t>
            </w:r>
            <w:r w:rsidRPr="00EA4258">
              <w:rPr>
                <w:sz w:val="28"/>
                <w:szCs w:val="28"/>
                <w:lang w:val="ru-RU" w:eastAsia="ru-RU"/>
              </w:rPr>
              <w:t>лин, видов работ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F07D93" w:rsidRDefault="00DE44AA" w:rsidP="00DE44AA">
            <w:pPr>
              <w:pStyle w:val="Bodytext171"/>
              <w:shd w:val="clear" w:color="auto" w:fill="auto"/>
              <w:spacing w:line="240" w:lineRule="auto"/>
              <w:ind w:left="10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EA4258">
              <w:rPr>
                <w:sz w:val="28"/>
                <w:szCs w:val="28"/>
                <w:lang w:val="ru-RU" w:eastAsia="ru-RU"/>
              </w:rPr>
              <w:t xml:space="preserve">Перечень последующих дисциплин, </w:t>
            </w:r>
            <w:r w:rsidR="009138CE" w:rsidRPr="00EA4258">
              <w:rPr>
                <w:sz w:val="28"/>
                <w:szCs w:val="28"/>
                <w:lang w:val="ru-RU" w:eastAsia="ru-RU"/>
              </w:rPr>
              <w:br/>
            </w:r>
            <w:r w:rsidRPr="00EA4258">
              <w:rPr>
                <w:sz w:val="28"/>
                <w:szCs w:val="28"/>
                <w:lang w:val="ru-RU" w:eastAsia="ru-RU"/>
              </w:rPr>
              <w:t>видов работ</w:t>
            </w:r>
          </w:p>
        </w:tc>
      </w:tr>
      <w:tr w:rsidR="00DE44AA" w:rsidRPr="00D42017" w:rsidTr="003F00D3">
        <w:trPr>
          <w:trHeight w:val="113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60" w:rsidRPr="00F07D93" w:rsidRDefault="00F14860" w:rsidP="00F1486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Б.1.15 Практический курс первого иностранного языка,</w:t>
            </w:r>
          </w:p>
          <w:p w:rsidR="00F14860" w:rsidRPr="00F07D93" w:rsidRDefault="00F14860" w:rsidP="00F1486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В.1.06 Практикум по культуре реч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е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вого общения первого иностранного языка</w:t>
            </w:r>
          </w:p>
          <w:p w:rsidR="00F14860" w:rsidRPr="00F07D93" w:rsidRDefault="009707E7" w:rsidP="00F1486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В</w:t>
            </w:r>
            <w:r w:rsidR="00F14860" w:rsidRPr="00EA4258">
              <w:rPr>
                <w:i w:val="0"/>
                <w:sz w:val="28"/>
                <w:szCs w:val="28"/>
                <w:lang w:val="ru-RU" w:eastAsia="ru-RU"/>
              </w:rPr>
              <w:t>.1.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 xml:space="preserve">11 </w:t>
            </w:r>
            <w:r w:rsidR="00F14860" w:rsidRPr="00EA4258">
              <w:rPr>
                <w:i w:val="0"/>
                <w:sz w:val="28"/>
                <w:szCs w:val="28"/>
                <w:lang w:val="ru-RU" w:eastAsia="ru-RU"/>
              </w:rPr>
              <w:t>Теория перевод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а</w:t>
            </w:r>
            <w:r w:rsidR="00F14860" w:rsidRPr="00EA4258">
              <w:rPr>
                <w:i w:val="0"/>
                <w:sz w:val="28"/>
                <w:szCs w:val="28"/>
                <w:lang w:val="ru-RU" w:eastAsia="ru-RU"/>
              </w:rPr>
              <w:t>,</w:t>
            </w:r>
          </w:p>
          <w:p w:rsidR="00F14860" w:rsidRPr="00F07D93" w:rsidRDefault="00F14860" w:rsidP="00F1486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ДВ.1.06.01 Практикум по переводов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е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дению,</w:t>
            </w:r>
          </w:p>
          <w:p w:rsidR="00033752" w:rsidRPr="00F07D93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033752" w:rsidRPr="00F07D93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F45" w:rsidRPr="00F07D93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ДВ.1.03.01 Информационные технологии в лингвистике,</w:t>
            </w:r>
          </w:p>
          <w:p w:rsidR="00762F45" w:rsidRPr="00F07D93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ДВ.1.09.01 Практический курс устного последовательного перевода (первый иностранный язык),</w:t>
            </w:r>
          </w:p>
          <w:p w:rsidR="003B7890" w:rsidRPr="00F07D93" w:rsidRDefault="003B7890" w:rsidP="003B789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ДВ.1.08.01 Практический курс абзацно-фразового перевода (первый иностранный язык),</w:t>
            </w:r>
          </w:p>
          <w:p w:rsidR="00033752" w:rsidRPr="00F07D93" w:rsidRDefault="003B7890" w:rsidP="003B789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ДВ.1.07.01 Практический курс письме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н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ного перевода (первый иностранный язык)</w:t>
            </w:r>
          </w:p>
          <w:p w:rsidR="00B65453" w:rsidRPr="00F07D93" w:rsidRDefault="00B65453" w:rsidP="003B789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ДВ.1.04.01 Культура профессиональной речи переводчика</w:t>
            </w:r>
          </w:p>
          <w:p w:rsidR="00EC13CE" w:rsidRPr="00F07D93" w:rsidRDefault="00EC13CE" w:rsidP="003B7890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EA4258">
              <w:rPr>
                <w:i w:val="0"/>
                <w:sz w:val="28"/>
                <w:szCs w:val="28"/>
                <w:lang w:val="ru-RU" w:eastAsia="ru-RU"/>
              </w:rPr>
              <w:t>ДВ.1.07.01 Практический курс письме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н</w:t>
            </w:r>
            <w:r w:rsidRPr="00EA4258">
              <w:rPr>
                <w:i w:val="0"/>
                <w:sz w:val="28"/>
                <w:szCs w:val="28"/>
                <w:lang w:val="ru-RU" w:eastAsia="ru-RU"/>
              </w:rPr>
              <w:t>ного перевода (первый иностранный язык)</w:t>
            </w:r>
          </w:p>
        </w:tc>
      </w:tr>
    </w:tbl>
    <w:p w:rsidR="00033752" w:rsidRDefault="00033752" w:rsidP="00187052">
      <w:pPr>
        <w:rPr>
          <w:i/>
          <w:iCs/>
          <w:color w:val="FF0000"/>
        </w:rPr>
      </w:pPr>
    </w:p>
    <w:p w:rsidR="00187052" w:rsidRDefault="00187052" w:rsidP="001A1C2C">
      <w:pPr>
        <w:ind w:firstLine="0"/>
        <w:rPr>
          <w:iCs/>
        </w:rPr>
      </w:pPr>
      <w:r w:rsidRPr="0051047A">
        <w:rPr>
          <w:iCs/>
        </w:rPr>
        <w:t>Требования к «вхо</w:t>
      </w:r>
      <w:r w:rsidR="00272532" w:rsidRPr="0051047A">
        <w:rPr>
          <w:iCs/>
        </w:rPr>
        <w:t>дным» знаниям, умениям, навыкам</w:t>
      </w:r>
      <w:r w:rsidRPr="0051047A">
        <w:rPr>
          <w:iCs/>
        </w:rPr>
        <w:t xml:space="preserve"> студента, необходимым </w:t>
      </w:r>
      <w:r w:rsidR="00F34D6D">
        <w:rPr>
          <w:iCs/>
        </w:rPr>
        <w:t>для прохождения данной практики</w:t>
      </w:r>
      <w:r w:rsidRPr="0051047A">
        <w:rPr>
          <w:iCs/>
        </w:rPr>
        <w:t xml:space="preserve"> и приобретенным в результате освоения предш</w:t>
      </w:r>
      <w:r w:rsidRPr="0051047A">
        <w:rPr>
          <w:iCs/>
        </w:rPr>
        <w:t>е</w:t>
      </w:r>
      <w:r w:rsidRPr="0051047A">
        <w:rPr>
          <w:iCs/>
        </w:rPr>
        <w:t>ствующих дисциплин: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а) знать: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• коммуникативно-прагматические и стилистические особенности официального регистра общения, приёмы передачи степени официальности в переводящем яз</w:t>
      </w:r>
      <w:r w:rsidRPr="0036035B">
        <w:rPr>
          <w:iCs/>
        </w:rPr>
        <w:t>ы</w:t>
      </w:r>
      <w:r w:rsidRPr="0036035B">
        <w:rPr>
          <w:iCs/>
        </w:rPr>
        <w:t xml:space="preserve">ке; 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типологию переводных соответствий;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основные модели перевода и переводческие трансформации и уметь использ</w:t>
      </w:r>
      <w:r w:rsidRPr="0036035B">
        <w:rPr>
          <w:iCs/>
        </w:rPr>
        <w:t>о</w:t>
      </w:r>
      <w:r w:rsidRPr="0036035B">
        <w:rPr>
          <w:iCs/>
        </w:rPr>
        <w:t>вать их при анализе процесса перевода и его результатов;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основные способы достижения эквивалентности в переводе;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теоретические основы переводоведения (в частности, коммуникативно-прагматические факторы, детерминирующие перевод; лексико-семантические и грамматические переводческие трансформации и правила их применения и пр.);</w:t>
      </w:r>
    </w:p>
    <w:p w:rsidR="0036035B" w:rsidRDefault="0036035B" w:rsidP="0036035B">
      <w:pPr>
        <w:ind w:firstLine="0"/>
        <w:rPr>
          <w:iCs/>
        </w:rPr>
      </w:pPr>
      <w:r w:rsidRPr="0036035B">
        <w:rPr>
          <w:iCs/>
        </w:rPr>
        <w:t>•  основные дискурсивные способы реализации коммуникативных целей выск</w:t>
      </w:r>
      <w:r w:rsidRPr="0036035B">
        <w:rPr>
          <w:iCs/>
        </w:rPr>
        <w:t>а</w:t>
      </w:r>
      <w:r w:rsidRPr="0036035B">
        <w:rPr>
          <w:iCs/>
        </w:rPr>
        <w:t>зывания применительно к особенностям текущего коммуникативного контекста.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б) уметь: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• профессионально грамотно выбирать общую стратегию перевода с учётом прагматической установки и типа текста оригинала;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осуществлять предпереводческий анализ текста, готовиться к выполнению п</w:t>
      </w:r>
      <w:r w:rsidRPr="0036035B">
        <w:rPr>
          <w:iCs/>
        </w:rPr>
        <w:t>е</w:t>
      </w:r>
      <w:r w:rsidRPr="0036035B">
        <w:rPr>
          <w:iCs/>
        </w:rPr>
        <w:t>ревода, включая поиск информации в справочной, специальной литературе;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осуществлять письменный перевод и перевод с листа текстов различных жа</w:t>
      </w:r>
      <w:r w:rsidRPr="0036035B">
        <w:rPr>
          <w:iCs/>
        </w:rPr>
        <w:t>н</w:t>
      </w:r>
      <w:r w:rsidRPr="0036035B">
        <w:rPr>
          <w:iCs/>
        </w:rPr>
        <w:t>ров и стилей на профессиональном уровне;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lastRenderedPageBreak/>
        <w:t>•  осуществлять письменный перевод с соблюдением норм лексической эквив</w:t>
      </w:r>
      <w:r w:rsidRPr="0036035B">
        <w:rPr>
          <w:iCs/>
        </w:rPr>
        <w:t>а</w:t>
      </w:r>
      <w:r w:rsidRPr="0036035B">
        <w:rPr>
          <w:iCs/>
        </w:rPr>
        <w:t>лентности, соблюдением грамматических, синтаксических и стилистических норм;</w:t>
      </w:r>
    </w:p>
    <w:p w:rsidR="00D42017" w:rsidRDefault="0036035B" w:rsidP="0036035B">
      <w:pPr>
        <w:ind w:firstLine="0"/>
        <w:rPr>
          <w:iCs/>
        </w:rPr>
      </w:pPr>
      <w:r w:rsidRPr="0036035B">
        <w:rPr>
          <w:iCs/>
        </w:rPr>
        <w:t>•  оформлять текст перевода в компьютерном текстовом редакторе;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применять основные приемы письменного перевода;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осуществлять грамотный перевод грамматических форм и синтаксических ко</w:t>
      </w:r>
      <w:r w:rsidRPr="0036035B">
        <w:rPr>
          <w:iCs/>
        </w:rPr>
        <w:t>н</w:t>
      </w:r>
      <w:r w:rsidRPr="0036035B">
        <w:rPr>
          <w:iCs/>
        </w:rPr>
        <w:t xml:space="preserve">струкций, используемых в англоязычных текстах; 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грамотно употреблять и адекватно (с учётом функционального регистра и ко</w:t>
      </w:r>
      <w:r w:rsidRPr="0036035B">
        <w:rPr>
          <w:iCs/>
        </w:rPr>
        <w:t>н</w:t>
      </w:r>
      <w:r w:rsidRPr="0036035B">
        <w:rPr>
          <w:iCs/>
        </w:rPr>
        <w:t xml:space="preserve">текста) переводить лексические и фразеологические единицы английского языка; 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находить адекватные соответствия в переводном языке;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работать с электронными словарями и другими лингвистическими ресурсами.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в) владеть: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• методикой предпереводческого анализа текста и подготовки к выполнению п</w:t>
      </w:r>
      <w:r w:rsidRPr="0036035B">
        <w:rPr>
          <w:iCs/>
        </w:rPr>
        <w:t>е</w:t>
      </w:r>
      <w:r w:rsidRPr="0036035B">
        <w:rPr>
          <w:iCs/>
        </w:rPr>
        <w:t>ревода, включая поиск информации в печатных и электронных источниках;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навыками письменного перевода и устного перевода с листа с соблюдением норм лексической эквивалентности, соблюдением грамматических, синтаксич</w:t>
      </w:r>
      <w:r w:rsidRPr="0036035B">
        <w:rPr>
          <w:iCs/>
        </w:rPr>
        <w:t>е</w:t>
      </w:r>
      <w:r w:rsidRPr="0036035B">
        <w:rPr>
          <w:iCs/>
        </w:rPr>
        <w:t>ских и стилистических норм; широким словарным запасом из разных областей знания, входящих как в пассивный, так и активный словарь;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 xml:space="preserve">•  системой знаний о социокультурных традициях и требованиях, предъявляемых к экономическому тексту в англоязычных странах; </w:t>
      </w:r>
    </w:p>
    <w:p w:rsidR="0036035B" w:rsidRPr="0036035B" w:rsidRDefault="0036035B" w:rsidP="0036035B">
      <w:pPr>
        <w:ind w:firstLine="0"/>
        <w:rPr>
          <w:iCs/>
        </w:rPr>
      </w:pPr>
      <w:r w:rsidRPr="0036035B">
        <w:rPr>
          <w:iCs/>
        </w:rPr>
        <w:t>•  навыками работы с лингвистическим программным обеспечением для обрабо</w:t>
      </w:r>
      <w:r w:rsidRPr="0036035B">
        <w:rPr>
          <w:iCs/>
        </w:rPr>
        <w:t>т</w:t>
      </w:r>
      <w:r w:rsidRPr="0036035B">
        <w:rPr>
          <w:iCs/>
        </w:rPr>
        <w:t>ки текста: электронными словарями, орфокорректорами, поисковыми системами, системами машинного перевода, практическими навыками письменного перевода на профессиональном уровне;</w:t>
      </w:r>
    </w:p>
    <w:p w:rsidR="0036035B" w:rsidRDefault="0036035B" w:rsidP="0036035B">
      <w:pPr>
        <w:ind w:firstLine="0"/>
        <w:rPr>
          <w:iCs/>
        </w:rPr>
      </w:pPr>
      <w:r w:rsidRPr="0036035B">
        <w:rPr>
          <w:iCs/>
        </w:rPr>
        <w:t>•  навыками реферирования и аннотирования текста на языке перевода.</w:t>
      </w:r>
    </w:p>
    <w:p w:rsidR="00F34D6D" w:rsidRDefault="001A1C2C" w:rsidP="00F34D6D">
      <w:pPr>
        <w:pStyle w:val="1"/>
      </w:pPr>
      <w:r>
        <w:rPr>
          <w:lang w:val="ru-RU"/>
        </w:rPr>
        <w:t>4</w:t>
      </w:r>
      <w:r w:rsidR="00F34D6D" w:rsidRPr="00084B45">
        <w:t xml:space="preserve">. </w:t>
      </w:r>
      <w:r w:rsidR="00F34D6D">
        <w:t>Место и время проведения практики</w:t>
      </w:r>
    </w:p>
    <w:p w:rsidR="0009764D" w:rsidRPr="000B6331" w:rsidRDefault="0009764D" w:rsidP="0009764D">
      <w:pPr>
        <w:ind w:firstLine="426"/>
        <w:rPr>
          <w:rFonts w:eastAsia="Tahoma"/>
          <w:color w:val="000000"/>
        </w:rPr>
      </w:pPr>
      <w:r w:rsidRPr="000B6331">
        <w:rPr>
          <w:rFonts w:eastAsia="Tahoma"/>
          <w:color w:val="000000"/>
        </w:rPr>
        <w:t>Базами практики могут быть учреждения системы высшего или дополнител</w:t>
      </w:r>
      <w:r w:rsidRPr="000B6331">
        <w:rPr>
          <w:rFonts w:eastAsia="Tahoma"/>
          <w:color w:val="000000"/>
        </w:rPr>
        <w:t>ь</w:t>
      </w:r>
      <w:r w:rsidRPr="000B6331">
        <w:rPr>
          <w:rFonts w:eastAsia="Tahoma"/>
          <w:color w:val="000000"/>
        </w:rPr>
        <w:t>ного профессионального образования, производственные предприятия и другие коммерческие организации различных организационно-правовых форм.</w:t>
      </w:r>
    </w:p>
    <w:p w:rsidR="0009764D" w:rsidRDefault="0009764D" w:rsidP="0009764D">
      <w:pPr>
        <w:ind w:firstLine="426"/>
        <w:rPr>
          <w:rFonts w:eastAsia="Tahoma"/>
          <w:iCs/>
          <w:color w:val="000000"/>
        </w:rPr>
      </w:pPr>
      <w:r w:rsidRPr="000B6331">
        <w:rPr>
          <w:rFonts w:eastAsia="Tahoma"/>
          <w:iCs/>
          <w:color w:val="000000"/>
        </w:rPr>
        <w:t>Производственная практика проводится на предприятиях, в учреждениях и о</w:t>
      </w:r>
      <w:r w:rsidRPr="000B6331">
        <w:rPr>
          <w:rFonts w:eastAsia="Tahoma"/>
          <w:iCs/>
          <w:color w:val="000000"/>
        </w:rPr>
        <w:t>р</w:t>
      </w:r>
      <w:r w:rsidRPr="000B6331">
        <w:rPr>
          <w:rFonts w:eastAsia="Tahoma"/>
          <w:iCs/>
          <w:color w:val="000000"/>
        </w:rPr>
        <w:t>ганизациях различных организационно-правовых форм, основная или неосновная деятельность которых связана с оказанием услуг в сфере перевода, а также в у</w:t>
      </w:r>
      <w:r w:rsidRPr="000B6331">
        <w:rPr>
          <w:rFonts w:eastAsia="Tahoma"/>
          <w:iCs/>
          <w:color w:val="000000"/>
        </w:rPr>
        <w:t>ч</w:t>
      </w:r>
      <w:r w:rsidRPr="000B6331">
        <w:rPr>
          <w:rFonts w:eastAsia="Tahoma"/>
          <w:iCs/>
          <w:color w:val="000000"/>
        </w:rPr>
        <w:t>реждениях и организациях, в которых, по роду их деятельности, имеется необх</w:t>
      </w:r>
      <w:r w:rsidRPr="000B6331">
        <w:rPr>
          <w:rFonts w:eastAsia="Tahoma"/>
          <w:iCs/>
          <w:color w:val="000000"/>
        </w:rPr>
        <w:t>о</w:t>
      </w:r>
      <w:r w:rsidRPr="000B6331">
        <w:rPr>
          <w:rFonts w:eastAsia="Tahoma"/>
          <w:iCs/>
          <w:color w:val="000000"/>
        </w:rPr>
        <w:t>димость в услугах межкультурного посредничества. Прохождение практики ос</w:t>
      </w:r>
      <w:r w:rsidRPr="000B6331">
        <w:rPr>
          <w:rFonts w:eastAsia="Tahoma"/>
          <w:iCs/>
          <w:color w:val="000000"/>
        </w:rPr>
        <w:t>у</w:t>
      </w:r>
      <w:r w:rsidRPr="000B6331">
        <w:rPr>
          <w:rFonts w:eastAsia="Tahoma"/>
          <w:iCs/>
          <w:color w:val="000000"/>
        </w:rPr>
        <w:t>ществляется на основе договоров между ЮУрГУ и данными предприятиями, у</w:t>
      </w:r>
      <w:r w:rsidRPr="000B6331">
        <w:rPr>
          <w:rFonts w:eastAsia="Tahoma"/>
          <w:iCs/>
          <w:color w:val="000000"/>
        </w:rPr>
        <w:t>ч</w:t>
      </w:r>
      <w:r w:rsidRPr="000B6331">
        <w:rPr>
          <w:rFonts w:eastAsia="Tahoma"/>
          <w:iCs/>
          <w:color w:val="000000"/>
        </w:rPr>
        <w:t>реждениями и организациями.</w:t>
      </w:r>
    </w:p>
    <w:p w:rsidR="009C1990" w:rsidRDefault="009C1990" w:rsidP="009C1990">
      <w:pPr>
        <w:ind w:firstLine="284"/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 xml:space="preserve">Производственная </w:t>
      </w:r>
      <w:r w:rsidRPr="00641A98">
        <w:rPr>
          <w:rFonts w:eastAsia="Tahoma"/>
          <w:iCs/>
          <w:color w:val="000000"/>
        </w:rPr>
        <w:t>практика</w:t>
      </w:r>
      <w:r>
        <w:rPr>
          <w:rFonts w:eastAsia="Tahoma"/>
          <w:iCs/>
          <w:color w:val="000000"/>
        </w:rPr>
        <w:t xml:space="preserve"> проводится на 2-м курсе, в 4 семестре, на 44-45 н</w:t>
      </w:r>
      <w:r>
        <w:rPr>
          <w:rFonts w:eastAsia="Tahoma"/>
          <w:iCs/>
          <w:color w:val="000000"/>
        </w:rPr>
        <w:t>е</w:t>
      </w:r>
      <w:r>
        <w:rPr>
          <w:rFonts w:eastAsia="Tahoma"/>
          <w:iCs/>
          <w:color w:val="000000"/>
        </w:rPr>
        <w:t>делях обучения.</w:t>
      </w:r>
    </w:p>
    <w:p w:rsidR="003F208B" w:rsidRDefault="003F208B" w:rsidP="009C1990">
      <w:pPr>
        <w:ind w:firstLine="284"/>
        <w:rPr>
          <w:rFonts w:eastAsia="Tahoma"/>
          <w:iCs/>
          <w:color w:val="000000"/>
        </w:rPr>
      </w:pPr>
    </w:p>
    <w:p w:rsidR="003C469B" w:rsidRPr="00641A98" w:rsidRDefault="001A1C2C" w:rsidP="006652A2">
      <w:pPr>
        <w:pStyle w:val="1"/>
      </w:pPr>
      <w:r>
        <w:rPr>
          <w:lang w:val="ru-RU"/>
        </w:rPr>
        <w:t>5</w:t>
      </w:r>
      <w:r w:rsidR="003C469B" w:rsidRPr="00084B45">
        <w:t xml:space="preserve">. </w:t>
      </w:r>
      <w:r w:rsidR="00F34D6D">
        <w:t>Структура практики</w:t>
      </w:r>
    </w:p>
    <w:p w:rsidR="00641A98" w:rsidRDefault="00D02454" w:rsidP="00641A98">
      <w:pPr>
        <w:ind w:firstLine="426"/>
      </w:pPr>
      <w:r w:rsidRPr="00D02454">
        <w:t>Общая трудоемко</w:t>
      </w:r>
      <w:r>
        <w:t xml:space="preserve">сть </w:t>
      </w:r>
      <w:r w:rsidR="00641A98">
        <w:t>практики составляет:</w:t>
      </w:r>
    </w:p>
    <w:p w:rsidR="00E46D56" w:rsidRDefault="000354E5" w:rsidP="00641A98">
      <w:pPr>
        <w:ind w:firstLine="426"/>
      </w:pPr>
      <w:r>
        <w:rPr>
          <w:b/>
        </w:rPr>
        <w:t>3</w:t>
      </w:r>
      <w:r w:rsidR="00F34D6D">
        <w:t xml:space="preserve"> зачетных единиц, </w:t>
      </w:r>
      <w:r>
        <w:rPr>
          <w:b/>
        </w:rPr>
        <w:t>108</w:t>
      </w:r>
      <w:r w:rsidR="00AF0191">
        <w:t xml:space="preserve"> </w:t>
      </w:r>
      <w:r w:rsidR="00D02454" w:rsidRPr="00D02454">
        <w:t>часов</w:t>
      </w:r>
      <w:r w:rsidR="0016577B">
        <w:t xml:space="preserve">, </w:t>
      </w:r>
      <w:r w:rsidRPr="000354E5">
        <w:rPr>
          <w:b/>
        </w:rPr>
        <w:t>2</w:t>
      </w:r>
      <w:r w:rsidR="00641A98">
        <w:t xml:space="preserve"> недели</w:t>
      </w:r>
      <w:r w:rsidR="00D02454" w:rsidRPr="00D02454">
        <w:t>.</w:t>
      </w:r>
    </w:p>
    <w:p w:rsidR="000354E5" w:rsidRDefault="000354E5" w:rsidP="00641A98">
      <w:pPr>
        <w:ind w:firstLine="426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3413"/>
        <w:gridCol w:w="1843"/>
        <w:gridCol w:w="3372"/>
      </w:tblGrid>
      <w:tr w:rsidR="00E46D56" w:rsidRPr="00E46D56" w:rsidTr="00572196">
        <w:trPr>
          <w:jc w:val="center"/>
        </w:trPr>
        <w:tc>
          <w:tcPr>
            <w:tcW w:w="1237" w:type="dxa"/>
            <w:vAlign w:val="center"/>
          </w:tcPr>
          <w:p w:rsidR="00E46D56" w:rsidRPr="00E46D56" w:rsidRDefault="00E46D56" w:rsidP="00E46D56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color w:val="000000"/>
                <w:sz w:val="24"/>
                <w:szCs w:val="24"/>
              </w:rPr>
              <w:lastRenderedPageBreak/>
              <w:t>№ разд</w:t>
            </w:r>
            <w:r w:rsidRPr="00E46D56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E46D56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3413" w:type="dxa"/>
            <w:vAlign w:val="center"/>
          </w:tcPr>
          <w:p w:rsidR="00E46D56" w:rsidRPr="00E46D56" w:rsidRDefault="00E46D56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color w:val="000000"/>
                <w:sz w:val="24"/>
                <w:szCs w:val="24"/>
              </w:rPr>
              <w:t>Наименование разделов (эт</w:t>
            </w:r>
            <w:r w:rsidRPr="00E46D56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6D56">
              <w:rPr>
                <w:rFonts w:eastAsia="Tahoma"/>
                <w:color w:val="000000"/>
                <w:sz w:val="24"/>
                <w:szCs w:val="24"/>
              </w:rPr>
              <w:t>пов) практики</w:t>
            </w:r>
          </w:p>
        </w:tc>
        <w:tc>
          <w:tcPr>
            <w:tcW w:w="1843" w:type="dxa"/>
            <w:vAlign w:val="center"/>
          </w:tcPr>
          <w:p w:rsidR="00E46D56" w:rsidRPr="00E46D56" w:rsidRDefault="00E46D56" w:rsidP="00E46D56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372" w:type="dxa"/>
            <w:vAlign w:val="center"/>
          </w:tcPr>
          <w:p w:rsidR="00E46D56" w:rsidRPr="00E46D56" w:rsidRDefault="00E46D56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color w:val="000000"/>
                <w:sz w:val="24"/>
                <w:szCs w:val="24"/>
              </w:rPr>
              <w:t xml:space="preserve">Форма текущего </w:t>
            </w:r>
            <w:r w:rsidRPr="00E46D56">
              <w:rPr>
                <w:rFonts w:eastAsia="Tahoma"/>
                <w:color w:val="000000"/>
                <w:sz w:val="24"/>
                <w:szCs w:val="24"/>
              </w:rPr>
              <w:br/>
              <w:t>контроля</w:t>
            </w:r>
          </w:p>
        </w:tc>
      </w:tr>
      <w:tr w:rsidR="00E46D56" w:rsidRPr="00E46D56" w:rsidTr="00572196">
        <w:trPr>
          <w:jc w:val="center"/>
        </w:trPr>
        <w:tc>
          <w:tcPr>
            <w:tcW w:w="1237" w:type="dxa"/>
            <w:vAlign w:val="center"/>
          </w:tcPr>
          <w:p w:rsidR="00E46D56" w:rsidRPr="00E46D56" w:rsidRDefault="00E46D56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E46D56" w:rsidRPr="00E46D56" w:rsidRDefault="00572196" w:rsidP="00572196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Ознакомительный этап</w:t>
            </w:r>
          </w:p>
        </w:tc>
        <w:tc>
          <w:tcPr>
            <w:tcW w:w="1843" w:type="dxa"/>
          </w:tcPr>
          <w:p w:rsidR="00E46D56" w:rsidRPr="00E46D56" w:rsidRDefault="003F208B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2" w:type="dxa"/>
            <w:vAlign w:val="center"/>
          </w:tcPr>
          <w:p w:rsidR="00E46D56" w:rsidRPr="00E46D56" w:rsidRDefault="00887E4F" w:rsidP="000354E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sz w:val="24"/>
                <w:szCs w:val="24"/>
              </w:rPr>
              <w:t>От</w:t>
            </w:r>
            <w:r>
              <w:rPr>
                <w:rFonts w:eastAsia="Tahoma"/>
                <w:sz w:val="24"/>
                <w:szCs w:val="24"/>
              </w:rPr>
              <w:t>чет</w:t>
            </w:r>
            <w:r w:rsidR="003331BC">
              <w:rPr>
                <w:rFonts w:eastAsia="Tahoma"/>
                <w:sz w:val="24"/>
                <w:szCs w:val="24"/>
              </w:rPr>
              <w:t xml:space="preserve"> (модуль 1)</w:t>
            </w:r>
          </w:p>
        </w:tc>
      </w:tr>
      <w:tr w:rsidR="00E46D56" w:rsidRPr="00E46D56" w:rsidTr="00572196">
        <w:trPr>
          <w:jc w:val="center"/>
        </w:trPr>
        <w:tc>
          <w:tcPr>
            <w:tcW w:w="1237" w:type="dxa"/>
          </w:tcPr>
          <w:p w:rsidR="00E46D56" w:rsidRPr="00E46D56" w:rsidRDefault="00E46D56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E46D56" w:rsidRPr="00E46D56" w:rsidRDefault="00572196" w:rsidP="00E46D56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Основной этап</w:t>
            </w:r>
          </w:p>
        </w:tc>
        <w:tc>
          <w:tcPr>
            <w:tcW w:w="1843" w:type="dxa"/>
          </w:tcPr>
          <w:p w:rsidR="00E46D56" w:rsidRPr="00E46D56" w:rsidRDefault="003F208B" w:rsidP="000354E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72" w:type="dxa"/>
            <w:vAlign w:val="center"/>
          </w:tcPr>
          <w:p w:rsidR="00E46D56" w:rsidRPr="00E46D56" w:rsidRDefault="00887E4F" w:rsidP="003331BC">
            <w:pPr>
              <w:ind w:firstLine="0"/>
              <w:jc w:val="center"/>
              <w:rPr>
                <w:rFonts w:eastAsia="Tahoma"/>
                <w:sz w:val="24"/>
                <w:szCs w:val="24"/>
              </w:rPr>
            </w:pPr>
            <w:r w:rsidRPr="00E46D56">
              <w:rPr>
                <w:rFonts w:eastAsia="Tahoma"/>
                <w:sz w:val="24"/>
                <w:szCs w:val="24"/>
              </w:rPr>
              <w:t>От</w:t>
            </w:r>
            <w:r>
              <w:rPr>
                <w:rFonts w:eastAsia="Tahoma"/>
                <w:sz w:val="24"/>
                <w:szCs w:val="24"/>
              </w:rPr>
              <w:t>чет</w:t>
            </w:r>
            <w:r w:rsidR="003331BC">
              <w:rPr>
                <w:rFonts w:eastAsia="Tahoma"/>
                <w:sz w:val="24"/>
                <w:szCs w:val="24"/>
              </w:rPr>
              <w:t xml:space="preserve"> (модуль 2)</w:t>
            </w:r>
          </w:p>
        </w:tc>
      </w:tr>
      <w:tr w:rsidR="00E46D56" w:rsidRPr="00E46D56" w:rsidTr="00572196">
        <w:trPr>
          <w:jc w:val="center"/>
        </w:trPr>
        <w:tc>
          <w:tcPr>
            <w:tcW w:w="1237" w:type="dxa"/>
          </w:tcPr>
          <w:p w:rsidR="00E46D56" w:rsidRPr="00E46D56" w:rsidRDefault="00E46D56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6D56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E46D56" w:rsidRPr="00E46D56" w:rsidRDefault="00572196" w:rsidP="00E46D56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</w:tcPr>
          <w:p w:rsidR="00E46D56" w:rsidRPr="00E46D56" w:rsidRDefault="003F208B" w:rsidP="007A6D5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2" w:type="dxa"/>
            <w:vAlign w:val="center"/>
          </w:tcPr>
          <w:p w:rsidR="00E46D56" w:rsidRPr="00E46D56" w:rsidRDefault="000354E5" w:rsidP="003331BC">
            <w:pPr>
              <w:ind w:firstLine="0"/>
              <w:jc w:val="center"/>
              <w:rPr>
                <w:rFonts w:eastAsia="Tahoma"/>
                <w:sz w:val="24"/>
                <w:szCs w:val="24"/>
              </w:rPr>
            </w:pPr>
            <w:r w:rsidRPr="00E46D56">
              <w:rPr>
                <w:rFonts w:eastAsia="Tahoma"/>
                <w:sz w:val="24"/>
                <w:szCs w:val="24"/>
              </w:rPr>
              <w:t>От</w:t>
            </w:r>
            <w:r>
              <w:rPr>
                <w:rFonts w:eastAsia="Tahoma"/>
                <w:sz w:val="24"/>
                <w:szCs w:val="24"/>
              </w:rPr>
              <w:t>чет</w:t>
            </w:r>
            <w:r w:rsidR="003331BC">
              <w:rPr>
                <w:rFonts w:eastAsia="Tahoma"/>
                <w:sz w:val="24"/>
                <w:szCs w:val="24"/>
              </w:rPr>
              <w:t xml:space="preserve"> (модуль 3)</w:t>
            </w:r>
          </w:p>
        </w:tc>
      </w:tr>
      <w:tr w:rsidR="00887E4F" w:rsidRPr="00E46D56" w:rsidTr="00572196">
        <w:trPr>
          <w:jc w:val="center"/>
        </w:trPr>
        <w:tc>
          <w:tcPr>
            <w:tcW w:w="1237" w:type="dxa"/>
          </w:tcPr>
          <w:p w:rsidR="00887E4F" w:rsidRPr="00E46D56" w:rsidRDefault="00887E4F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887E4F" w:rsidRDefault="00887E4F" w:rsidP="00E46D56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Защита отчета</w:t>
            </w:r>
          </w:p>
        </w:tc>
        <w:tc>
          <w:tcPr>
            <w:tcW w:w="1843" w:type="dxa"/>
          </w:tcPr>
          <w:p w:rsidR="00887E4F" w:rsidRDefault="003F208B" w:rsidP="00E46D56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2" w:type="dxa"/>
            <w:vAlign w:val="center"/>
          </w:tcPr>
          <w:p w:rsidR="00887E4F" w:rsidRPr="00E46D56" w:rsidRDefault="00887E4F" w:rsidP="000354E5">
            <w:pPr>
              <w:ind w:firstLine="0"/>
              <w:jc w:val="center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Дифференцированный зачет</w:t>
            </w:r>
          </w:p>
        </w:tc>
      </w:tr>
    </w:tbl>
    <w:p w:rsidR="00D02454" w:rsidRDefault="00D02454" w:rsidP="00641A98">
      <w:pPr>
        <w:ind w:firstLine="426"/>
      </w:pPr>
    </w:p>
    <w:p w:rsidR="006652A2" w:rsidRDefault="00CB6DB9" w:rsidP="006652A2">
      <w:pPr>
        <w:pStyle w:val="1"/>
      </w:pPr>
      <w:r>
        <w:rPr>
          <w:lang w:val="ru-RU"/>
        </w:rPr>
        <w:t xml:space="preserve">6. </w:t>
      </w:r>
      <w:r w:rsidR="007522BF">
        <w:t>Содержание практики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3"/>
        <w:gridCol w:w="7512"/>
        <w:gridCol w:w="1134"/>
      </w:tblGrid>
      <w:tr w:rsidR="00A766B9" w:rsidRPr="00A766B9" w:rsidTr="005C33A7">
        <w:trPr>
          <w:jc w:val="center"/>
        </w:trPr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№ разд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Наименование или краткое содержание 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br/>
              <w:t>вида работ на практике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</w:tr>
      <w:tr w:rsidR="003F208B" w:rsidRPr="00A766B9" w:rsidTr="005C33A7">
        <w:trPr>
          <w:jc w:val="center"/>
        </w:trPr>
        <w:tc>
          <w:tcPr>
            <w:tcW w:w="1243" w:type="dxa"/>
          </w:tcPr>
          <w:p w:rsidR="003F208B" w:rsidRPr="00A766B9" w:rsidRDefault="003F208B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3F208B" w:rsidRPr="000354E5" w:rsidRDefault="003F208B" w:rsidP="000354E5">
            <w:p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1.Знакомство с задачами практики; обязанностями практикантов, в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 xml:space="preserve">дами деятельности студентов на практике; ведение переводческого дневника; </w:t>
            </w:r>
          </w:p>
          <w:p w:rsidR="003F208B" w:rsidRPr="000354E5" w:rsidRDefault="003F208B" w:rsidP="000354E5">
            <w:p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2.Знакомство с местом прохождения практики: тип, специализация предприятия; история, традиции и правила поведения (часы работы, дресс-код и пр.); знакомство с правилами внутреннего распорядка.</w:t>
            </w:r>
          </w:p>
          <w:p w:rsidR="003F208B" w:rsidRPr="00A766B9" w:rsidRDefault="003F208B" w:rsidP="000354E5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3.Знакомство со структурой организации процесса перевода: от м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мента обращения заказчика до сдачи перевода заказчику.</w:t>
            </w:r>
          </w:p>
        </w:tc>
        <w:tc>
          <w:tcPr>
            <w:tcW w:w="1134" w:type="dxa"/>
          </w:tcPr>
          <w:p w:rsidR="003F208B" w:rsidRPr="00E46D56" w:rsidRDefault="003F208B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</w:tr>
      <w:tr w:rsidR="003F208B" w:rsidRPr="000354E5" w:rsidTr="005C33A7">
        <w:trPr>
          <w:jc w:val="center"/>
        </w:trPr>
        <w:tc>
          <w:tcPr>
            <w:tcW w:w="1243" w:type="dxa"/>
          </w:tcPr>
          <w:p w:rsidR="003F208B" w:rsidRPr="000354E5" w:rsidRDefault="003F208B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3F208B" w:rsidRPr="000354E5" w:rsidRDefault="003F208B" w:rsidP="000354E5">
            <w:pPr>
              <w:tabs>
                <w:tab w:val="left" w:pos="33"/>
                <w:tab w:val="right" w:leader="underscore" w:pos="9639"/>
              </w:tabs>
              <w:ind w:left="33" w:firstLine="1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sz w:val="24"/>
                <w:szCs w:val="24"/>
              </w:rPr>
              <w:t xml:space="preserve">Организация и проведение производственной практики: 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1.Выполнение переводческих заданий.</w:t>
            </w:r>
          </w:p>
          <w:p w:rsidR="003F208B" w:rsidRPr="000354E5" w:rsidRDefault="003F208B" w:rsidP="000354E5">
            <w:pPr>
              <w:tabs>
                <w:tab w:val="left" w:pos="33"/>
                <w:tab w:val="right" w:leader="underscore" w:pos="9639"/>
              </w:tabs>
              <w:ind w:left="33" w:firstLine="1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2.Переводческий анализ.</w:t>
            </w:r>
          </w:p>
          <w:p w:rsidR="003F208B" w:rsidRPr="000354E5" w:rsidRDefault="003F208B" w:rsidP="000354E5">
            <w:pPr>
              <w:tabs>
                <w:tab w:val="left" w:pos="33"/>
                <w:tab w:val="right" w:leader="underscore" w:pos="9639"/>
              </w:tabs>
              <w:ind w:left="33"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3.Консультации с преподавателем в университете.</w:t>
            </w:r>
          </w:p>
        </w:tc>
        <w:tc>
          <w:tcPr>
            <w:tcW w:w="1134" w:type="dxa"/>
          </w:tcPr>
          <w:p w:rsidR="003F208B" w:rsidRPr="00E46D56" w:rsidRDefault="003F208B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72</w:t>
            </w:r>
          </w:p>
        </w:tc>
      </w:tr>
      <w:tr w:rsidR="003F208B" w:rsidRPr="00A766B9" w:rsidTr="005C33A7">
        <w:trPr>
          <w:jc w:val="center"/>
        </w:trPr>
        <w:tc>
          <w:tcPr>
            <w:tcW w:w="1243" w:type="dxa"/>
          </w:tcPr>
          <w:p w:rsidR="003F208B" w:rsidRPr="00A766B9" w:rsidRDefault="003F208B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3F208B" w:rsidRDefault="003F208B" w:rsidP="00572196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1.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 xml:space="preserve">Проведение грамотного самоанализа своей профессиональной </w:t>
            </w:r>
          </w:p>
          <w:p w:rsidR="003F208B" w:rsidRPr="000354E5" w:rsidRDefault="003F208B" w:rsidP="00572196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деятельности, выявление своих сильных и слабых сторон;</w:t>
            </w:r>
          </w:p>
          <w:p w:rsidR="003F208B" w:rsidRPr="00572196" w:rsidRDefault="003F208B" w:rsidP="00572196">
            <w:pPr>
              <w:numPr>
                <w:ilvl w:val="0"/>
                <w:numId w:val="31"/>
              </w:numPr>
              <w:tabs>
                <w:tab w:val="clear" w:pos="720"/>
                <w:tab w:val="left" w:pos="33"/>
                <w:tab w:val="num" w:pos="193"/>
                <w:tab w:val="right" w:leader="underscore" w:pos="9639"/>
              </w:tabs>
              <w:ind w:left="51" w:hanging="51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 xml:space="preserve">Подготовка сопроводительной документации в полном 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объеме (в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ы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полненные переводы, дневник практиканта, глоссарий,  отзыв кур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тора практики и т.д.);</w:t>
            </w:r>
          </w:p>
          <w:p w:rsidR="003F208B" w:rsidRPr="00572196" w:rsidRDefault="003F208B" w:rsidP="00572196">
            <w:pPr>
              <w:numPr>
                <w:ilvl w:val="0"/>
                <w:numId w:val="31"/>
              </w:numPr>
              <w:tabs>
                <w:tab w:val="clear" w:pos="720"/>
                <w:tab w:val="left" w:pos="33"/>
                <w:tab w:val="num" w:pos="193"/>
                <w:tab w:val="right" w:leader="underscore" w:pos="9639"/>
              </w:tabs>
              <w:ind w:left="51" w:hanging="51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0354E5">
              <w:rPr>
                <w:rFonts w:eastAsia="Tahoma"/>
                <w:color w:val="000000"/>
                <w:sz w:val="24"/>
                <w:szCs w:val="24"/>
              </w:rPr>
              <w:t>Составление сопроводител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ьных документов практики в соответс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т</w:t>
            </w:r>
            <w:r w:rsidRPr="00572196">
              <w:rPr>
                <w:rFonts w:eastAsia="Tahoma"/>
                <w:color w:val="000000"/>
                <w:sz w:val="24"/>
                <w:szCs w:val="24"/>
              </w:rPr>
              <w:t>вии с требованиями к содержанию и оформлению.</w:t>
            </w:r>
          </w:p>
          <w:p w:rsidR="003F208B" w:rsidRPr="000354E5" w:rsidRDefault="003F208B" w:rsidP="00572196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 xml:space="preserve">4. 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Оформление документации в соответствии с требованиями</w:t>
            </w:r>
          </w:p>
          <w:p w:rsidR="003F208B" w:rsidRPr="00A766B9" w:rsidRDefault="003F208B" w:rsidP="00572196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 xml:space="preserve">5. 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Составление презентации с отчетом о прохождении практики с и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с</w:t>
            </w:r>
            <w:r w:rsidRPr="000354E5">
              <w:rPr>
                <w:rFonts w:eastAsia="Tahoma"/>
                <w:color w:val="000000"/>
                <w:sz w:val="24"/>
                <w:szCs w:val="24"/>
              </w:rPr>
              <w:t>пользованием своего творческого потенциала</w:t>
            </w:r>
          </w:p>
        </w:tc>
        <w:tc>
          <w:tcPr>
            <w:tcW w:w="1134" w:type="dxa"/>
          </w:tcPr>
          <w:p w:rsidR="003F208B" w:rsidRPr="00E46D56" w:rsidRDefault="003F208B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18</w:t>
            </w:r>
          </w:p>
        </w:tc>
      </w:tr>
      <w:tr w:rsidR="003F208B" w:rsidRPr="00A766B9" w:rsidTr="005C33A7">
        <w:trPr>
          <w:jc w:val="center"/>
        </w:trPr>
        <w:tc>
          <w:tcPr>
            <w:tcW w:w="1243" w:type="dxa"/>
          </w:tcPr>
          <w:p w:rsidR="003F208B" w:rsidRPr="00A766B9" w:rsidRDefault="003F208B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3F208B" w:rsidRDefault="003F208B" w:rsidP="00572196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Защита отчета: выступление на итоговой конференции</w:t>
            </w:r>
          </w:p>
        </w:tc>
        <w:tc>
          <w:tcPr>
            <w:tcW w:w="1134" w:type="dxa"/>
          </w:tcPr>
          <w:p w:rsidR="003F208B" w:rsidRDefault="003F208B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</w:tr>
    </w:tbl>
    <w:p w:rsidR="00A766B9" w:rsidRDefault="00A766B9" w:rsidP="00A766B9"/>
    <w:p w:rsidR="003B67E8" w:rsidRPr="003E1074" w:rsidRDefault="00CB6DB9" w:rsidP="003B67E8">
      <w:pPr>
        <w:pStyle w:val="1"/>
      </w:pPr>
      <w:r>
        <w:rPr>
          <w:lang w:val="ru-RU"/>
        </w:rPr>
        <w:t>7</w:t>
      </w:r>
      <w:r w:rsidR="00BE1FFC" w:rsidRPr="003E1074">
        <w:t>. Форм</w:t>
      </w:r>
      <w:r w:rsidR="00227CF3" w:rsidRPr="003E1074">
        <w:rPr>
          <w:lang w:val="ru-RU"/>
        </w:rPr>
        <w:t>ы</w:t>
      </w:r>
      <w:r w:rsidR="00BE1FFC" w:rsidRPr="003E1074">
        <w:t xml:space="preserve"> отчетности по практике</w:t>
      </w:r>
    </w:p>
    <w:p w:rsidR="00227CF3" w:rsidRPr="003E1074" w:rsidRDefault="00227CF3" w:rsidP="00227CF3">
      <w:pPr>
        <w:rPr>
          <w:iCs/>
        </w:rPr>
      </w:pPr>
      <w:r w:rsidRPr="003E1074">
        <w:rPr>
          <w:iCs/>
        </w:rPr>
        <w:t>По окончанию практики, студент предоставляет на кафедру пакет док</w:t>
      </w:r>
      <w:r w:rsidRPr="003E1074">
        <w:rPr>
          <w:iCs/>
        </w:rPr>
        <w:t>у</w:t>
      </w:r>
      <w:r w:rsidRPr="003E1074">
        <w:rPr>
          <w:iCs/>
        </w:rPr>
        <w:t>м</w:t>
      </w:r>
      <w:r w:rsidR="00A766B9">
        <w:rPr>
          <w:iCs/>
        </w:rPr>
        <w:t>ентов, который включает в себя:</w:t>
      </w:r>
    </w:p>
    <w:p w:rsidR="00227CF3" w:rsidRPr="00915CBD" w:rsidRDefault="00A766B9" w:rsidP="00227CF3">
      <w:pPr>
        <w:rPr>
          <w:iCs/>
        </w:rPr>
      </w:pPr>
      <w:r w:rsidRPr="00915CBD">
        <w:rPr>
          <w:iCs/>
        </w:rPr>
        <w:t xml:space="preserve">- </w:t>
      </w:r>
      <w:r w:rsidR="00227CF3" w:rsidRPr="00915CBD">
        <w:rPr>
          <w:iCs/>
        </w:rPr>
        <w:t>дневник прохождения практики</w:t>
      </w:r>
      <w:r w:rsidR="00FF0A5C" w:rsidRPr="00915CBD">
        <w:rPr>
          <w:iCs/>
        </w:rPr>
        <w:t>, включая индивидуальное задание и х</w:t>
      </w:r>
      <w:r w:rsidR="00FF0A5C" w:rsidRPr="00915CBD">
        <w:rPr>
          <w:iCs/>
        </w:rPr>
        <w:t>а</w:t>
      </w:r>
      <w:r w:rsidR="00FF0A5C" w:rsidRPr="00915CBD">
        <w:rPr>
          <w:iCs/>
        </w:rPr>
        <w:t>рактеристику работы практиканта организацией</w:t>
      </w:r>
      <w:r w:rsidRPr="00915CBD">
        <w:rPr>
          <w:iCs/>
        </w:rPr>
        <w:t>;</w:t>
      </w:r>
    </w:p>
    <w:p w:rsidR="003B3DD5" w:rsidRDefault="00A766B9" w:rsidP="00FF0A5C">
      <w:pPr>
        <w:rPr>
          <w:iCs/>
        </w:rPr>
      </w:pPr>
      <w:r w:rsidRPr="00915CBD">
        <w:rPr>
          <w:iCs/>
        </w:rPr>
        <w:t xml:space="preserve">- </w:t>
      </w:r>
      <w:r w:rsidR="00FF0A5C" w:rsidRPr="00915CBD">
        <w:rPr>
          <w:iCs/>
        </w:rPr>
        <w:t>отчет о прохождении практики</w:t>
      </w:r>
      <w:r w:rsidR="003B3DD5">
        <w:rPr>
          <w:iCs/>
        </w:rPr>
        <w:t xml:space="preserve">, включающий: </w:t>
      </w:r>
    </w:p>
    <w:p w:rsidR="003B3DD5" w:rsidRPr="00915CBD" w:rsidRDefault="003B3DD5" w:rsidP="003B3DD5">
      <w:pPr>
        <w:numPr>
          <w:ilvl w:val="0"/>
          <w:numId w:val="41"/>
        </w:numPr>
        <w:rPr>
          <w:rFonts w:eastAsia="Tahoma"/>
          <w:color w:val="000000"/>
        </w:rPr>
      </w:pPr>
      <w:r w:rsidRPr="00915CBD">
        <w:rPr>
          <w:rFonts w:eastAsia="Tahoma"/>
          <w:color w:val="000000"/>
        </w:rPr>
        <w:t>анализ места прохождения практики</w:t>
      </w:r>
    </w:p>
    <w:p w:rsidR="003B3DD5" w:rsidRPr="00915CBD" w:rsidRDefault="003B3DD5" w:rsidP="003B3DD5">
      <w:pPr>
        <w:numPr>
          <w:ilvl w:val="0"/>
          <w:numId w:val="41"/>
        </w:numPr>
        <w:rPr>
          <w:rFonts w:eastAsia="Tahoma"/>
        </w:rPr>
      </w:pPr>
      <w:r>
        <w:rPr>
          <w:rFonts w:eastAsia="Tahoma"/>
        </w:rPr>
        <w:t>в</w:t>
      </w:r>
      <w:r w:rsidRPr="00915CBD">
        <w:rPr>
          <w:rFonts w:eastAsia="Tahoma"/>
        </w:rPr>
        <w:t xml:space="preserve">ыполненные переводы (глоссарии терминов) </w:t>
      </w:r>
    </w:p>
    <w:p w:rsidR="003B3DD5" w:rsidRPr="00915CBD" w:rsidRDefault="003B3DD5" w:rsidP="003B3DD5">
      <w:pPr>
        <w:numPr>
          <w:ilvl w:val="0"/>
          <w:numId w:val="41"/>
        </w:numPr>
        <w:rPr>
          <w:rFonts w:eastAsia="Tahoma"/>
        </w:rPr>
      </w:pPr>
      <w:r w:rsidRPr="00915CBD">
        <w:rPr>
          <w:rFonts w:eastAsia="Tahoma"/>
        </w:rPr>
        <w:t>самоанализ</w:t>
      </w:r>
      <w:r>
        <w:rPr>
          <w:rFonts w:eastAsia="Tahoma"/>
        </w:rPr>
        <w:t xml:space="preserve"> профессиональной деятельности</w:t>
      </w:r>
      <w:r w:rsidRPr="00915CBD">
        <w:rPr>
          <w:rFonts w:eastAsia="Tahoma"/>
        </w:rPr>
        <w:t>;</w:t>
      </w:r>
    </w:p>
    <w:p w:rsidR="003B3DD5" w:rsidRPr="00915CBD" w:rsidRDefault="003B3DD5" w:rsidP="003B3DD5">
      <w:pPr>
        <w:numPr>
          <w:ilvl w:val="0"/>
          <w:numId w:val="41"/>
        </w:numPr>
        <w:rPr>
          <w:rFonts w:eastAsia="Tahoma"/>
        </w:rPr>
      </w:pPr>
      <w:r w:rsidRPr="00915CBD">
        <w:rPr>
          <w:rFonts w:eastAsia="Tahoma"/>
        </w:rPr>
        <w:t xml:space="preserve">анкета; </w:t>
      </w:r>
    </w:p>
    <w:p w:rsidR="003B3DD5" w:rsidRPr="00915CBD" w:rsidRDefault="003B3DD5" w:rsidP="003B3DD5">
      <w:pPr>
        <w:numPr>
          <w:ilvl w:val="0"/>
          <w:numId w:val="41"/>
        </w:numPr>
        <w:rPr>
          <w:iCs/>
        </w:rPr>
      </w:pPr>
      <w:r>
        <w:rPr>
          <w:rFonts w:eastAsia="Tahoma"/>
        </w:rPr>
        <w:t>отзыв куратора практики.</w:t>
      </w:r>
    </w:p>
    <w:p w:rsidR="00C1623F" w:rsidRPr="003E1074" w:rsidRDefault="00C1623F" w:rsidP="00C1623F">
      <w:pPr>
        <w:ind w:left="568" w:firstLine="284"/>
        <w:rPr>
          <w:iCs/>
        </w:rPr>
      </w:pPr>
      <w:r w:rsidRPr="003E1074">
        <w:rPr>
          <w:iCs/>
        </w:rPr>
        <w:t>Формы документов утверждены приказом ректора от ______</w:t>
      </w:r>
      <w:r>
        <w:rPr>
          <w:iCs/>
        </w:rPr>
        <w:t>__</w:t>
      </w:r>
      <w:r w:rsidRPr="003E1074">
        <w:rPr>
          <w:iCs/>
        </w:rPr>
        <w:t>__ № ___</w:t>
      </w:r>
      <w:r>
        <w:rPr>
          <w:iCs/>
        </w:rPr>
        <w:t>__.</w:t>
      </w:r>
    </w:p>
    <w:p w:rsidR="00C1623F" w:rsidRPr="003E1074" w:rsidRDefault="00C1623F" w:rsidP="00BE1FFC"/>
    <w:p w:rsidR="003B67E8" w:rsidRPr="003E1074" w:rsidRDefault="00CB6DB9" w:rsidP="009C7E25">
      <w:pPr>
        <w:pStyle w:val="1"/>
      </w:pPr>
      <w:r>
        <w:rPr>
          <w:lang w:val="ru-RU"/>
        </w:rPr>
        <w:t>8</w:t>
      </w:r>
      <w:r w:rsidR="009C7E25" w:rsidRPr="003E1074">
        <w:t xml:space="preserve">. </w:t>
      </w:r>
      <w:r w:rsidR="003B67E8" w:rsidRPr="003E1074">
        <w:rPr>
          <w:lang w:val="ru-RU"/>
        </w:rPr>
        <w:t>Фонд оценочных средств для проведения промежуточной аттестации об</w:t>
      </w:r>
      <w:r w:rsidR="003B67E8" w:rsidRPr="003E1074">
        <w:rPr>
          <w:lang w:val="ru-RU"/>
        </w:rPr>
        <w:t>у</w:t>
      </w:r>
      <w:r w:rsidR="003B67E8" w:rsidRPr="003E1074">
        <w:rPr>
          <w:lang w:val="ru-RU"/>
        </w:rPr>
        <w:t>чающихся по практике</w:t>
      </w:r>
    </w:p>
    <w:p w:rsidR="00D845CC" w:rsidRPr="003E1074" w:rsidRDefault="00D845CC" w:rsidP="0010480E">
      <w:pPr>
        <w:ind w:firstLine="426"/>
      </w:pPr>
      <w:r w:rsidRPr="003E1074">
        <w:t>Форма итогового контроля – дифференцированный</w:t>
      </w:r>
      <w:r w:rsidRPr="003E1074">
        <w:tab/>
      </w:r>
      <w:r w:rsidR="00FF41A4">
        <w:t xml:space="preserve"> </w:t>
      </w:r>
      <w:r w:rsidRPr="003E1074">
        <w:t>зачет.</w:t>
      </w:r>
    </w:p>
    <w:p w:rsidR="00D845CC" w:rsidRPr="003E1074" w:rsidRDefault="00CB6DB9" w:rsidP="00D845CC">
      <w:pPr>
        <w:pStyle w:val="1"/>
      </w:pPr>
      <w:r>
        <w:rPr>
          <w:lang w:val="ru-RU"/>
        </w:rPr>
        <w:t>8</w:t>
      </w:r>
      <w:r w:rsidR="00D845CC" w:rsidRPr="003E1074">
        <w:t>.1. Паспорт фонда оценочных средств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2576"/>
        <w:gridCol w:w="4023"/>
      </w:tblGrid>
      <w:tr w:rsidR="00D845CC" w:rsidRPr="003E1074" w:rsidTr="004509D4">
        <w:tc>
          <w:tcPr>
            <w:tcW w:w="3344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Наименование разделов </w:t>
            </w:r>
            <w:r w:rsidRPr="003E1074">
              <w:br/>
              <w:t>практики</w:t>
            </w:r>
          </w:p>
        </w:tc>
        <w:tc>
          <w:tcPr>
            <w:tcW w:w="2576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Код контролиру</w:t>
            </w:r>
            <w:r w:rsidRPr="003E1074">
              <w:t>е</w:t>
            </w:r>
            <w:r w:rsidRPr="003E1074">
              <w:t xml:space="preserve">мой компетенции </w:t>
            </w:r>
            <w:r w:rsidRPr="003E1074">
              <w:br/>
              <w:t>(или ее части) </w:t>
            </w:r>
          </w:p>
        </w:tc>
        <w:tc>
          <w:tcPr>
            <w:tcW w:w="402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Вид контроля</w:t>
            </w: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4509D4" w:rsidP="005C33A7">
            <w:pPr>
              <w:ind w:firstLine="0"/>
              <w:jc w:val="left"/>
              <w:rPr>
                <w:rFonts w:eastAsia="Tahoma"/>
                <w:color w:val="000000"/>
              </w:rPr>
            </w:pPr>
            <w:r w:rsidRPr="00641A98">
              <w:rPr>
                <w:rFonts w:eastAsia="Tahoma"/>
                <w:color w:val="000000"/>
              </w:rPr>
              <w:t xml:space="preserve">Ознакомительный </w:t>
            </w:r>
            <w:r w:rsidR="00572196">
              <w:rPr>
                <w:rFonts w:eastAsia="Tahoma"/>
                <w:color w:val="000000"/>
              </w:rPr>
              <w:t>этап</w:t>
            </w:r>
          </w:p>
          <w:p w:rsidR="004509D4" w:rsidRPr="00641A98" w:rsidRDefault="004509D4" w:rsidP="005C33A7">
            <w:pPr>
              <w:ind w:firstLine="0"/>
              <w:jc w:val="left"/>
              <w:rPr>
                <w:rFonts w:eastAsia="Tahoma"/>
              </w:rPr>
            </w:pPr>
          </w:p>
        </w:tc>
        <w:tc>
          <w:tcPr>
            <w:tcW w:w="2576" w:type="dxa"/>
            <w:shd w:val="clear" w:color="auto" w:fill="auto"/>
          </w:tcPr>
          <w:p w:rsidR="004509D4" w:rsidRPr="003E1074" w:rsidRDefault="008E47CE" w:rsidP="00572196">
            <w:pPr>
              <w:ind w:firstLine="0"/>
              <w:jc w:val="center"/>
            </w:pPr>
            <w:r>
              <w:t>ОК-4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72196" w:rsidRPr="00572196" w:rsidRDefault="00C17ADB" w:rsidP="003B3DD5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Отчет </w:t>
            </w:r>
            <w:r w:rsidR="003B3DD5">
              <w:rPr>
                <w:rFonts w:eastAsia="Tahoma"/>
                <w:color w:val="000000"/>
              </w:rPr>
              <w:t xml:space="preserve">(модуль </w:t>
            </w:r>
            <w:r>
              <w:rPr>
                <w:rFonts w:eastAsia="Tahoma"/>
                <w:color w:val="000000"/>
              </w:rPr>
              <w:t>1</w:t>
            </w:r>
            <w:r w:rsidR="003B3DD5">
              <w:rPr>
                <w:rFonts w:eastAsia="Tahoma"/>
                <w:color w:val="000000"/>
              </w:rPr>
              <w:t>)</w:t>
            </w:r>
          </w:p>
          <w:p w:rsidR="004509D4" w:rsidRPr="00641A98" w:rsidRDefault="004509D4" w:rsidP="005C50B3">
            <w:pPr>
              <w:ind w:firstLine="0"/>
              <w:jc w:val="center"/>
              <w:rPr>
                <w:rFonts w:eastAsia="Tahoma"/>
                <w:color w:val="000000"/>
              </w:rPr>
            </w:pP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572196" w:rsidP="007A579F">
            <w:pPr>
              <w:tabs>
                <w:tab w:val="left" w:pos="708"/>
                <w:tab w:val="right" w:pos="3128"/>
              </w:tabs>
              <w:ind w:firstLine="0"/>
              <w:jc w:val="left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Основной этап</w:t>
            </w:r>
            <w:r w:rsidR="007A579F">
              <w:rPr>
                <w:rFonts w:eastAsia="Tahoma"/>
                <w:color w:val="000000"/>
              </w:rPr>
              <w:tab/>
            </w:r>
          </w:p>
          <w:p w:rsidR="004509D4" w:rsidRPr="00641A98" w:rsidRDefault="004509D4" w:rsidP="005C33A7">
            <w:pPr>
              <w:ind w:firstLine="0"/>
              <w:jc w:val="left"/>
              <w:rPr>
                <w:rFonts w:eastAsia="Tahoma"/>
              </w:rPr>
            </w:pPr>
          </w:p>
        </w:tc>
        <w:tc>
          <w:tcPr>
            <w:tcW w:w="2576" w:type="dxa"/>
            <w:shd w:val="clear" w:color="auto" w:fill="auto"/>
          </w:tcPr>
          <w:p w:rsidR="004509D4" w:rsidRPr="003E1074" w:rsidRDefault="007A579F" w:rsidP="007A579F">
            <w:pPr>
              <w:ind w:firstLine="0"/>
              <w:jc w:val="center"/>
            </w:pPr>
            <w:r>
              <w:t>ОК-4, ОК-12, ОПК-18, ОПК-19, ОПК-20, ПК-7, ПК-9, ПК-10, ПК-11</w:t>
            </w:r>
          </w:p>
        </w:tc>
        <w:tc>
          <w:tcPr>
            <w:tcW w:w="4023" w:type="dxa"/>
            <w:shd w:val="clear" w:color="auto" w:fill="auto"/>
          </w:tcPr>
          <w:p w:rsidR="003B3DD5" w:rsidRDefault="003B3DD5" w:rsidP="003B3DD5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2)</w:t>
            </w:r>
          </w:p>
          <w:p w:rsidR="004509D4" w:rsidRPr="00641A98" w:rsidRDefault="004509D4" w:rsidP="004509D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bCs/>
                <w:color w:val="000000"/>
              </w:rPr>
            </w:pPr>
          </w:p>
        </w:tc>
      </w:tr>
      <w:tr w:rsidR="004509D4" w:rsidRPr="003E1074" w:rsidTr="00572196">
        <w:trPr>
          <w:trHeight w:val="833"/>
        </w:trPr>
        <w:tc>
          <w:tcPr>
            <w:tcW w:w="3344" w:type="dxa"/>
            <w:shd w:val="clear" w:color="auto" w:fill="auto"/>
          </w:tcPr>
          <w:p w:rsidR="004509D4" w:rsidRPr="00641A98" w:rsidRDefault="00572196" w:rsidP="00572196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</w:rPr>
            </w:pPr>
            <w:r>
              <w:rPr>
                <w:rFonts w:eastAsia="Tahoma"/>
              </w:rPr>
              <w:t>Заключительный этап</w:t>
            </w:r>
          </w:p>
        </w:tc>
        <w:tc>
          <w:tcPr>
            <w:tcW w:w="2576" w:type="dxa"/>
            <w:shd w:val="clear" w:color="auto" w:fill="auto"/>
          </w:tcPr>
          <w:p w:rsidR="004509D4" w:rsidRPr="003E1074" w:rsidRDefault="004509D4" w:rsidP="00001220">
            <w:pPr>
              <w:ind w:firstLine="0"/>
              <w:jc w:val="center"/>
            </w:pPr>
            <w:r>
              <w:t>ОПК-20</w:t>
            </w:r>
            <w:r w:rsidR="0062432A">
              <w:t>, ПК-11</w:t>
            </w:r>
          </w:p>
        </w:tc>
        <w:tc>
          <w:tcPr>
            <w:tcW w:w="4023" w:type="dxa"/>
            <w:shd w:val="clear" w:color="auto" w:fill="auto"/>
          </w:tcPr>
          <w:p w:rsidR="003B3DD5" w:rsidRDefault="003B3DD5" w:rsidP="003B3DD5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3)</w:t>
            </w:r>
          </w:p>
          <w:p w:rsidR="004509D4" w:rsidRPr="00641A98" w:rsidRDefault="004509D4" w:rsidP="006301FD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</w:p>
        </w:tc>
      </w:tr>
      <w:tr w:rsidR="006301FD" w:rsidRPr="003E1074" w:rsidTr="00572196">
        <w:trPr>
          <w:trHeight w:val="833"/>
        </w:trPr>
        <w:tc>
          <w:tcPr>
            <w:tcW w:w="3344" w:type="dxa"/>
            <w:shd w:val="clear" w:color="auto" w:fill="auto"/>
          </w:tcPr>
          <w:p w:rsidR="006301FD" w:rsidRDefault="006301FD" w:rsidP="00572196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</w:rPr>
            </w:pPr>
            <w:r>
              <w:rPr>
                <w:rFonts w:eastAsia="Tahoma"/>
              </w:rPr>
              <w:t>Защита отчета</w:t>
            </w:r>
          </w:p>
        </w:tc>
        <w:tc>
          <w:tcPr>
            <w:tcW w:w="2576" w:type="dxa"/>
            <w:shd w:val="clear" w:color="auto" w:fill="auto"/>
          </w:tcPr>
          <w:p w:rsidR="006301FD" w:rsidRDefault="007A579F" w:rsidP="002629F0">
            <w:pPr>
              <w:ind w:firstLine="0"/>
              <w:jc w:val="center"/>
            </w:pPr>
            <w:r>
              <w:t>ОК-4</w:t>
            </w:r>
            <w:r w:rsidR="002629F0">
              <w:t>, ОПК-19</w:t>
            </w:r>
          </w:p>
        </w:tc>
        <w:tc>
          <w:tcPr>
            <w:tcW w:w="4023" w:type="dxa"/>
            <w:shd w:val="clear" w:color="auto" w:fill="auto"/>
          </w:tcPr>
          <w:p w:rsidR="006301FD" w:rsidRPr="00641A98" w:rsidRDefault="006301FD" w:rsidP="006301FD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Д</w:t>
            </w:r>
            <w:r w:rsidRPr="00572196">
              <w:rPr>
                <w:rFonts w:eastAsia="Tahoma"/>
                <w:color w:val="000000"/>
              </w:rPr>
              <w:t>ифференцированный зачет</w:t>
            </w:r>
          </w:p>
          <w:p w:rsidR="006301FD" w:rsidRDefault="006301FD" w:rsidP="003B3DD5">
            <w:pPr>
              <w:ind w:firstLine="0"/>
              <w:jc w:val="center"/>
              <w:rPr>
                <w:rFonts w:eastAsia="Tahoma"/>
                <w:color w:val="000000"/>
              </w:rPr>
            </w:pPr>
          </w:p>
        </w:tc>
      </w:tr>
    </w:tbl>
    <w:p w:rsidR="00D845CC" w:rsidRPr="003E1074" w:rsidRDefault="00D845CC" w:rsidP="00D845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CC" w:rsidRPr="003E1074" w:rsidRDefault="00CB6DB9" w:rsidP="00D845CC">
      <w:pPr>
        <w:pStyle w:val="ConsPlusNormal"/>
        <w:ind w:firstLine="0"/>
        <w:jc w:val="both"/>
        <w:rPr>
          <w:rFonts w:ascii="Times New Roman" w:eastAsia="MS Gothic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45CC" w:rsidRPr="003E1074">
        <w:rPr>
          <w:rFonts w:ascii="Times New Roman" w:hAnsi="Times New Roman" w:cs="Times New Roman"/>
          <w:b/>
          <w:sz w:val="28"/>
          <w:szCs w:val="28"/>
        </w:rPr>
        <w:t>.</w:t>
      </w:r>
      <w:r w:rsidR="00D845CC" w:rsidRPr="003E1074">
        <w:rPr>
          <w:rFonts w:ascii="Times New Roman" w:eastAsia="MS Gothic" w:hAnsi="Times New Roman" w:cs="Times New Roman"/>
          <w:b/>
          <w:kern w:val="32"/>
          <w:sz w:val="28"/>
          <w:szCs w:val="28"/>
        </w:rPr>
        <w:t>2. Виды контроля, процедуры проведения, критерии оценивания</w:t>
      </w:r>
    </w:p>
    <w:p w:rsidR="00D845CC" w:rsidRDefault="00D845CC" w:rsidP="00D845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402"/>
        <w:gridCol w:w="4962"/>
      </w:tblGrid>
      <w:tr w:rsidR="005C33A7" w:rsidRPr="003E1074" w:rsidTr="004509D4">
        <w:tc>
          <w:tcPr>
            <w:tcW w:w="1809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Вид </w:t>
            </w:r>
            <w:r w:rsidRPr="003E1074">
              <w:br/>
              <w:t>контроля</w:t>
            </w:r>
          </w:p>
        </w:tc>
        <w:tc>
          <w:tcPr>
            <w:tcW w:w="3402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Процедур</w:t>
            </w:r>
            <w:r w:rsidR="00395B44">
              <w:t>ы</w:t>
            </w:r>
            <w:r w:rsidRPr="003E1074">
              <w:t xml:space="preserve"> проведения</w:t>
            </w:r>
            <w:r w:rsidR="00395B44">
              <w:t xml:space="preserve"> и оценивания</w:t>
            </w:r>
          </w:p>
        </w:tc>
        <w:tc>
          <w:tcPr>
            <w:tcW w:w="4962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Критерии оценивания</w:t>
            </w:r>
          </w:p>
        </w:tc>
      </w:tr>
      <w:tr w:rsidR="005C33A7" w:rsidRPr="003E1074" w:rsidTr="004509D4">
        <w:tc>
          <w:tcPr>
            <w:tcW w:w="1809" w:type="dxa"/>
            <w:shd w:val="clear" w:color="auto" w:fill="auto"/>
          </w:tcPr>
          <w:p w:rsidR="00E9059A" w:rsidRDefault="004509D4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  <w:p w:rsidR="005C33A7" w:rsidRPr="00957C3B" w:rsidRDefault="00E9059A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(модуль </w:t>
            </w:r>
            <w:r w:rsidR="00450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C33A7" w:rsidRDefault="005C33A7" w:rsidP="008E47CE">
            <w:pPr>
              <w:ind w:firstLine="175"/>
              <w:jc w:val="left"/>
            </w:pPr>
            <w:r w:rsidRPr="00CB5396">
              <w:rPr>
                <w:sz w:val="24"/>
                <w:szCs w:val="24"/>
              </w:rPr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 xml:space="preserve">воения </w:t>
            </w:r>
            <w:r>
              <w:rPr>
                <w:sz w:val="24"/>
                <w:szCs w:val="24"/>
              </w:rPr>
              <w:t>ознакомительного</w:t>
            </w:r>
            <w:r w:rsidRPr="00CB5396">
              <w:rPr>
                <w:sz w:val="24"/>
                <w:szCs w:val="24"/>
              </w:rPr>
              <w:t xml:space="preserve"> м</w:t>
            </w:r>
            <w:r w:rsidRPr="00CB5396">
              <w:rPr>
                <w:sz w:val="24"/>
                <w:szCs w:val="24"/>
              </w:rPr>
              <w:t>о</w:t>
            </w:r>
            <w:r w:rsidRPr="00CB5396">
              <w:rPr>
                <w:sz w:val="24"/>
                <w:szCs w:val="24"/>
              </w:rPr>
              <w:t>дуля происходит на основании</w:t>
            </w:r>
            <w:r>
              <w:rPr>
                <w:sz w:val="24"/>
                <w:szCs w:val="24"/>
              </w:rPr>
              <w:t xml:space="preserve"> отметки, выставляемой кур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тором практики. Оценивается организационно-методическая работа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студента. </w:t>
            </w:r>
            <w:r>
              <w:rPr>
                <w:sz w:val="24"/>
                <w:szCs w:val="24"/>
              </w:rPr>
              <w:t>М</w:t>
            </w:r>
            <w:r w:rsidRPr="00CB5396">
              <w:rPr>
                <w:sz w:val="24"/>
                <w:szCs w:val="24"/>
              </w:rPr>
              <w:t>акси</w:t>
            </w:r>
            <w:r>
              <w:rPr>
                <w:sz w:val="24"/>
                <w:szCs w:val="24"/>
              </w:rPr>
              <w:t>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возможный балл -</w:t>
            </w:r>
            <w:r w:rsidRPr="00007B8B">
              <w:rPr>
                <w:sz w:val="24"/>
                <w:szCs w:val="24"/>
              </w:rPr>
              <w:t xml:space="preserve"> 20 ба</w:t>
            </w:r>
            <w:r w:rsidRPr="00007B8B">
              <w:rPr>
                <w:sz w:val="24"/>
                <w:szCs w:val="24"/>
              </w:rPr>
              <w:t>л</w:t>
            </w:r>
            <w:r w:rsidRPr="00007B8B">
              <w:rPr>
                <w:sz w:val="24"/>
                <w:szCs w:val="24"/>
              </w:rPr>
              <w:t>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43AEA" w:rsidRPr="00143AEA" w:rsidRDefault="00143AEA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DB5AB2">
              <w:rPr>
                <w:sz w:val="24"/>
                <w:szCs w:val="24"/>
              </w:rPr>
              <w:t>Оценка «5» - 20-1</w:t>
            </w:r>
            <w:r w:rsidR="00E9059A">
              <w:rPr>
                <w:sz w:val="24"/>
                <w:szCs w:val="24"/>
              </w:rPr>
              <w:t>8</w:t>
            </w:r>
            <w:r w:rsidRPr="00DB5AB2"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полностью соответствует </w:t>
            </w:r>
            <w:r>
              <w:rPr>
                <w:sz w:val="24"/>
                <w:szCs w:val="24"/>
              </w:rPr>
              <w:t xml:space="preserve">заданию куратора. Студент активен, </w:t>
            </w:r>
            <w:r w:rsidRPr="00143AEA">
              <w:rPr>
                <w:sz w:val="24"/>
                <w:szCs w:val="24"/>
              </w:rPr>
              <w:t>работ</w:t>
            </w:r>
            <w:r w:rsidRPr="00143AEA">
              <w:rPr>
                <w:sz w:val="24"/>
                <w:szCs w:val="24"/>
              </w:rPr>
              <w:t>о</w:t>
            </w:r>
            <w:r w:rsidRPr="00143AEA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>ен, проявляет инициативу, соблюдает трудовую дисциплину и правила техники безопасности.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«Хорошо» </w:t>
            </w:r>
            <w:r w:rsidR="00DB5AB2">
              <w:rPr>
                <w:sz w:val="24"/>
                <w:szCs w:val="24"/>
              </w:rPr>
              <w:t>1</w:t>
            </w:r>
            <w:r w:rsidR="00E9059A">
              <w:rPr>
                <w:sz w:val="24"/>
                <w:szCs w:val="24"/>
              </w:rPr>
              <w:t>7</w:t>
            </w:r>
            <w:r w:rsidR="00DB5AB2">
              <w:rPr>
                <w:sz w:val="24"/>
                <w:szCs w:val="24"/>
              </w:rPr>
              <w:t>-1</w:t>
            </w:r>
            <w:r w:rsidR="00E9059A">
              <w:rPr>
                <w:sz w:val="24"/>
                <w:szCs w:val="24"/>
              </w:rPr>
              <w:t>5</w:t>
            </w:r>
            <w:r w:rsidR="00DB5AB2"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но </w:t>
            </w:r>
            <w:r>
              <w:rPr>
                <w:sz w:val="24"/>
                <w:szCs w:val="24"/>
              </w:rPr>
              <w:t>не проявляет инициативу, соблюдает трудовую дисциплину и правила техники безопасности.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«Удовлетворительно» </w:t>
            </w:r>
            <w:r w:rsidR="00DB5AB2">
              <w:rPr>
                <w:sz w:val="24"/>
                <w:szCs w:val="24"/>
              </w:rPr>
              <w:t>1</w:t>
            </w:r>
            <w:r w:rsidR="00E9059A">
              <w:rPr>
                <w:sz w:val="24"/>
                <w:szCs w:val="24"/>
              </w:rPr>
              <w:t>4</w:t>
            </w:r>
            <w:r w:rsidR="00DB5AB2">
              <w:rPr>
                <w:sz w:val="24"/>
                <w:szCs w:val="24"/>
              </w:rPr>
              <w:t xml:space="preserve">-12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</w:t>
            </w:r>
            <w:r>
              <w:rPr>
                <w:sz w:val="24"/>
                <w:szCs w:val="24"/>
              </w:rPr>
              <w:t>частично</w:t>
            </w:r>
            <w:r w:rsidRPr="00143AEA">
              <w:rPr>
                <w:sz w:val="24"/>
                <w:szCs w:val="24"/>
              </w:rPr>
              <w:t xml:space="preserve">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проявляет инициативу, </w:t>
            </w:r>
            <w:r w:rsidR="00DB5AB2">
              <w:rPr>
                <w:sz w:val="24"/>
                <w:szCs w:val="24"/>
              </w:rPr>
              <w:t xml:space="preserve">не всегда </w:t>
            </w:r>
            <w:r>
              <w:rPr>
                <w:sz w:val="24"/>
                <w:szCs w:val="24"/>
              </w:rPr>
              <w:t>соблюдает трудовую дисциплину и правила техники безопасности.</w:t>
            </w:r>
          </w:p>
          <w:p w:rsidR="00DB5AB2" w:rsidRPr="00143AEA" w:rsidRDefault="00143AEA" w:rsidP="00DB5AB2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«Неудовлетворительно» </w:t>
            </w:r>
            <w:r w:rsidR="00DB5AB2">
              <w:rPr>
                <w:sz w:val="24"/>
                <w:szCs w:val="24"/>
              </w:rPr>
              <w:t xml:space="preserve">0 баллов </w:t>
            </w:r>
            <w:r w:rsidR="00DB5AB2" w:rsidRPr="00143AEA">
              <w:rPr>
                <w:sz w:val="24"/>
                <w:szCs w:val="24"/>
              </w:rPr>
              <w:t>в</w:t>
            </w:r>
            <w:r w:rsidR="00DB5AB2" w:rsidRPr="00143AEA">
              <w:rPr>
                <w:sz w:val="24"/>
                <w:szCs w:val="24"/>
              </w:rPr>
              <w:t>ы</w:t>
            </w:r>
            <w:r w:rsidR="00DB5AB2" w:rsidRPr="00143AEA">
              <w:rPr>
                <w:sz w:val="24"/>
                <w:szCs w:val="24"/>
              </w:rPr>
              <w:t xml:space="preserve">ставляется за работу, которая </w:t>
            </w:r>
            <w:r w:rsidR="00DB5AB2">
              <w:rPr>
                <w:sz w:val="24"/>
                <w:szCs w:val="24"/>
              </w:rPr>
              <w:t xml:space="preserve">не </w:t>
            </w:r>
            <w:r w:rsidR="00DB5AB2" w:rsidRPr="00143AEA">
              <w:rPr>
                <w:sz w:val="24"/>
                <w:szCs w:val="24"/>
              </w:rPr>
              <w:t>соответств</w:t>
            </w:r>
            <w:r w:rsidR="00DB5AB2" w:rsidRPr="00143AEA">
              <w:rPr>
                <w:sz w:val="24"/>
                <w:szCs w:val="24"/>
              </w:rPr>
              <w:t>у</w:t>
            </w:r>
            <w:r w:rsidR="00DB5AB2" w:rsidRPr="00143AEA">
              <w:rPr>
                <w:sz w:val="24"/>
                <w:szCs w:val="24"/>
              </w:rPr>
              <w:t xml:space="preserve">ет </w:t>
            </w:r>
            <w:r w:rsidR="00DB5AB2">
              <w:rPr>
                <w:sz w:val="24"/>
                <w:szCs w:val="24"/>
              </w:rPr>
              <w:t>заданию куратора. Студент нарушает тр</w:t>
            </w:r>
            <w:r w:rsidR="00DB5AB2">
              <w:rPr>
                <w:sz w:val="24"/>
                <w:szCs w:val="24"/>
              </w:rPr>
              <w:t>у</w:t>
            </w:r>
            <w:r w:rsidR="00DB5AB2">
              <w:rPr>
                <w:sz w:val="24"/>
                <w:szCs w:val="24"/>
              </w:rPr>
              <w:t>довую дисциплину и правила техники без</w:t>
            </w:r>
            <w:r w:rsidR="00DB5AB2">
              <w:rPr>
                <w:sz w:val="24"/>
                <w:szCs w:val="24"/>
              </w:rPr>
              <w:t>о</w:t>
            </w:r>
            <w:r w:rsidR="00DB5AB2">
              <w:rPr>
                <w:sz w:val="24"/>
                <w:szCs w:val="24"/>
              </w:rPr>
              <w:t>пасности.</w:t>
            </w:r>
          </w:p>
          <w:p w:rsidR="00143AEA" w:rsidRPr="00AD4821" w:rsidRDefault="00143AEA" w:rsidP="00143AEA">
            <w:pPr>
              <w:shd w:val="clear" w:color="auto" w:fill="FCFDFD"/>
              <w:ind w:firstLine="0"/>
              <w:rPr>
                <w:rFonts w:ascii="Arial" w:hAnsi="Arial" w:cs="Arial"/>
                <w:color w:val="3C4E58"/>
                <w:sz w:val="18"/>
                <w:szCs w:val="18"/>
              </w:rPr>
            </w:pPr>
          </w:p>
        </w:tc>
      </w:tr>
      <w:tr w:rsidR="0069545D" w:rsidRPr="003E1074" w:rsidTr="001E1529">
        <w:trPr>
          <w:trHeight w:val="6803"/>
        </w:trPr>
        <w:tc>
          <w:tcPr>
            <w:tcW w:w="1809" w:type="dxa"/>
            <w:shd w:val="clear" w:color="auto" w:fill="auto"/>
          </w:tcPr>
          <w:p w:rsidR="0069545D" w:rsidRDefault="0069545D" w:rsidP="00E9059A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</w:t>
            </w:r>
          </w:p>
          <w:p w:rsidR="0069545D" w:rsidRPr="00957C3B" w:rsidRDefault="0069545D" w:rsidP="00E9059A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(модуль 2)</w:t>
            </w:r>
          </w:p>
        </w:tc>
        <w:tc>
          <w:tcPr>
            <w:tcW w:w="3402" w:type="dxa"/>
            <w:shd w:val="clear" w:color="auto" w:fill="auto"/>
          </w:tcPr>
          <w:p w:rsidR="0069545D" w:rsidRPr="00CB5396" w:rsidRDefault="0069545D" w:rsidP="004509D4">
            <w:pPr>
              <w:ind w:firstLine="175"/>
              <w:rPr>
                <w:sz w:val="24"/>
                <w:szCs w:val="24"/>
              </w:rPr>
            </w:pPr>
            <w:r w:rsidRPr="00CB5396">
              <w:rPr>
                <w:sz w:val="24"/>
                <w:szCs w:val="24"/>
              </w:rPr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 xml:space="preserve">воения </w:t>
            </w:r>
            <w:r>
              <w:rPr>
                <w:sz w:val="24"/>
                <w:szCs w:val="24"/>
              </w:rPr>
              <w:t>переводческого</w:t>
            </w:r>
            <w:r w:rsidRPr="00CB5396">
              <w:rPr>
                <w:sz w:val="24"/>
                <w:szCs w:val="24"/>
              </w:rPr>
              <w:t xml:space="preserve"> модуля происходит на основании в</w:t>
            </w:r>
            <w:r w:rsidRPr="00CB5396">
              <w:rPr>
                <w:sz w:val="24"/>
                <w:szCs w:val="24"/>
              </w:rPr>
              <w:t>ы</w:t>
            </w:r>
            <w:r w:rsidRPr="00CB5396">
              <w:rPr>
                <w:sz w:val="24"/>
                <w:szCs w:val="24"/>
              </w:rPr>
              <w:t>полнен</w:t>
            </w:r>
            <w:r>
              <w:rPr>
                <w:sz w:val="24"/>
                <w:szCs w:val="24"/>
              </w:rPr>
              <w:t>ных 2 глоссариев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минов по темам и составле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обзоров периодических изданий</w:t>
            </w:r>
            <w:r w:rsidRPr="00CB5396">
              <w:rPr>
                <w:sz w:val="24"/>
                <w:szCs w:val="24"/>
              </w:rPr>
              <w:t xml:space="preserve">. Оценивается </w:t>
            </w:r>
            <w:r>
              <w:rPr>
                <w:sz w:val="24"/>
                <w:szCs w:val="24"/>
              </w:rPr>
              <w:t>наличие полного конспекта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лов, содержание и  качество представленных материалов. Максимальный возможный балл – 55 </w:t>
            </w:r>
            <w:r w:rsidRPr="00007B8B">
              <w:rPr>
                <w:sz w:val="24"/>
                <w:szCs w:val="24"/>
              </w:rPr>
              <w:t>баллов:</w:t>
            </w:r>
          </w:p>
        </w:tc>
        <w:tc>
          <w:tcPr>
            <w:tcW w:w="4962" w:type="dxa"/>
            <w:shd w:val="clear" w:color="auto" w:fill="auto"/>
          </w:tcPr>
          <w:p w:rsidR="0069545D" w:rsidRPr="00DB5AB2" w:rsidRDefault="0069545D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>Наличие материалов по всем пунктам списка</w:t>
            </w:r>
            <w:r w:rsidR="001E1529">
              <w:rPr>
                <w:sz w:val="22"/>
                <w:szCs w:val="22"/>
              </w:rPr>
              <w:t>:</w:t>
            </w:r>
          </w:p>
          <w:p w:rsidR="0069545D" w:rsidRPr="00EA176E" w:rsidRDefault="0069545D" w:rsidP="00957C3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баллов -  с</w:t>
            </w:r>
            <w:r w:rsidRPr="00EA176E">
              <w:rPr>
                <w:sz w:val="22"/>
                <w:szCs w:val="22"/>
              </w:rPr>
              <w:t xml:space="preserve">писок полный </w:t>
            </w:r>
          </w:p>
          <w:p w:rsidR="0069545D" w:rsidRPr="00DB5AB2" w:rsidRDefault="0069545D" w:rsidP="00957C3B">
            <w:pPr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 xml:space="preserve">0 баллов </w:t>
            </w:r>
            <w:r>
              <w:rPr>
                <w:sz w:val="22"/>
                <w:szCs w:val="22"/>
              </w:rPr>
              <w:t>- с</w:t>
            </w:r>
            <w:r w:rsidRPr="00EA176E">
              <w:rPr>
                <w:sz w:val="22"/>
                <w:szCs w:val="22"/>
              </w:rPr>
              <w:t>писок неполный</w:t>
            </w:r>
            <w:r>
              <w:rPr>
                <w:sz w:val="22"/>
                <w:szCs w:val="22"/>
              </w:rPr>
              <w:t>.</w:t>
            </w:r>
          </w:p>
          <w:p w:rsidR="0069545D" w:rsidRPr="00DB5AB2" w:rsidRDefault="0069545D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>Соответствие содержания материалов требован</w:t>
            </w:r>
            <w:r w:rsidRPr="00EA176E">
              <w:rPr>
                <w:sz w:val="22"/>
                <w:szCs w:val="22"/>
              </w:rPr>
              <w:t>и</w:t>
            </w:r>
            <w:r w:rsidRPr="00EA176E">
              <w:rPr>
                <w:sz w:val="22"/>
                <w:szCs w:val="22"/>
              </w:rPr>
              <w:t>ям</w:t>
            </w:r>
            <w:r w:rsidR="001E1529">
              <w:rPr>
                <w:sz w:val="22"/>
                <w:szCs w:val="22"/>
              </w:rPr>
              <w:t>:</w:t>
            </w:r>
          </w:p>
          <w:p w:rsidR="0069545D" w:rsidRPr="00EA176E" w:rsidRDefault="0069545D" w:rsidP="00957C3B">
            <w:pPr>
              <w:ind w:firstLine="0"/>
              <w:rPr>
                <w:sz w:val="22"/>
                <w:szCs w:val="22"/>
              </w:rPr>
            </w:pPr>
            <w:r w:rsidRPr="00EA176E">
              <w:rPr>
                <w:sz w:val="22"/>
                <w:szCs w:val="22"/>
              </w:rPr>
              <w:t>40 - 35 баллов – отчет покрывает весь контро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руемый </w:t>
            </w:r>
            <w:r w:rsidRPr="00EA176E">
              <w:rPr>
                <w:sz w:val="22"/>
                <w:szCs w:val="22"/>
              </w:rPr>
              <w:t>материал, студент успешно применяет теоретические знания на практике.</w:t>
            </w:r>
          </w:p>
          <w:p w:rsidR="0069545D" w:rsidRPr="00EA176E" w:rsidRDefault="0069545D" w:rsidP="00957C3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– 29 баллов – отчет</w:t>
            </w:r>
            <w:r w:rsidRPr="00EA176E">
              <w:rPr>
                <w:sz w:val="22"/>
                <w:szCs w:val="22"/>
              </w:rPr>
              <w:t xml:space="preserve"> покрывает 85% контрол</w:t>
            </w:r>
            <w:r w:rsidRPr="00EA176E">
              <w:rPr>
                <w:sz w:val="22"/>
                <w:szCs w:val="22"/>
              </w:rPr>
              <w:t>и</w:t>
            </w:r>
            <w:r w:rsidRPr="00EA176E">
              <w:rPr>
                <w:sz w:val="22"/>
                <w:szCs w:val="22"/>
              </w:rPr>
              <w:t>руемого материала.</w:t>
            </w:r>
          </w:p>
          <w:p w:rsidR="0069545D" w:rsidRPr="00EA176E" w:rsidRDefault="0069545D" w:rsidP="00957C3B">
            <w:pPr>
              <w:ind w:firstLine="0"/>
              <w:rPr>
                <w:sz w:val="22"/>
                <w:szCs w:val="22"/>
              </w:rPr>
            </w:pPr>
            <w:r w:rsidRPr="00EA176E">
              <w:rPr>
                <w:sz w:val="22"/>
                <w:szCs w:val="22"/>
              </w:rPr>
              <w:t xml:space="preserve">28 - 23 балла – </w:t>
            </w:r>
            <w:r>
              <w:rPr>
                <w:sz w:val="22"/>
                <w:szCs w:val="22"/>
              </w:rPr>
              <w:t>отчет</w:t>
            </w:r>
            <w:r w:rsidRPr="00EA176E">
              <w:rPr>
                <w:sz w:val="22"/>
                <w:szCs w:val="22"/>
              </w:rPr>
              <w:t xml:space="preserve"> покрывает 75% контрол</w:t>
            </w:r>
            <w:r w:rsidRPr="00EA176E">
              <w:rPr>
                <w:sz w:val="22"/>
                <w:szCs w:val="22"/>
              </w:rPr>
              <w:t>и</w:t>
            </w:r>
            <w:r w:rsidRPr="00EA176E">
              <w:rPr>
                <w:sz w:val="22"/>
                <w:szCs w:val="22"/>
              </w:rPr>
              <w:t>руемого материала.</w:t>
            </w:r>
          </w:p>
          <w:p w:rsidR="0069545D" w:rsidRPr="00DB5AB2" w:rsidRDefault="0069545D" w:rsidP="00957C3B">
            <w:pPr>
              <w:ind w:firstLine="0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>0 баллов – доклад не сделан.</w:t>
            </w:r>
          </w:p>
          <w:p w:rsidR="0069545D" w:rsidRPr="00DB5AB2" w:rsidRDefault="0069545D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 xml:space="preserve">Качество представленных материалов </w:t>
            </w:r>
            <w:r>
              <w:rPr>
                <w:sz w:val="22"/>
                <w:szCs w:val="22"/>
              </w:rPr>
              <w:t>(соответс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вие требованиям, </w:t>
            </w:r>
            <w:r w:rsidRPr="00EA176E">
              <w:rPr>
                <w:sz w:val="22"/>
                <w:szCs w:val="22"/>
              </w:rPr>
              <w:t>способ представления, аккура</w:t>
            </w:r>
            <w:r w:rsidRPr="00EA176E">
              <w:rPr>
                <w:sz w:val="22"/>
                <w:szCs w:val="22"/>
              </w:rPr>
              <w:t>т</w:t>
            </w:r>
            <w:r w:rsidRPr="00EA176E">
              <w:rPr>
                <w:sz w:val="22"/>
                <w:szCs w:val="22"/>
              </w:rPr>
              <w:t>ность , логичность , читабельность)</w:t>
            </w:r>
            <w:r w:rsidR="001E1529">
              <w:rPr>
                <w:sz w:val="22"/>
                <w:szCs w:val="22"/>
              </w:rPr>
              <w:t>:</w:t>
            </w:r>
          </w:p>
          <w:p w:rsidR="0069545D" w:rsidRDefault="0069545D" w:rsidP="00957C3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баллов – материал распечатан, оформлен в папку, структурирован, содержит образцы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глядности, соответствует требованиям  к офор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лению.</w:t>
            </w:r>
          </w:p>
          <w:p w:rsidR="0069545D" w:rsidRDefault="0069545D" w:rsidP="00957C3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баллов – материал распечатан, оформлен в па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ку;</w:t>
            </w:r>
          </w:p>
          <w:p w:rsidR="0069545D" w:rsidRDefault="0069545D" w:rsidP="001E1529">
            <w:pPr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баллов – материал распечатан, частично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ветствует требования к оформлению отчетной документации</w:t>
            </w:r>
          </w:p>
          <w:p w:rsidR="0069545D" w:rsidRPr="00DB5AB2" w:rsidRDefault="0069545D" w:rsidP="001E1529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 балла – материал представлен в распечатанном виде в свободной форме</w:t>
            </w:r>
          </w:p>
        </w:tc>
      </w:tr>
      <w:tr w:rsidR="005C33A7" w:rsidRPr="003E1074" w:rsidTr="004509D4">
        <w:tc>
          <w:tcPr>
            <w:tcW w:w="1809" w:type="dxa"/>
            <w:shd w:val="clear" w:color="auto" w:fill="auto"/>
          </w:tcPr>
          <w:p w:rsidR="00456931" w:rsidRDefault="004509D4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  <w:p w:rsidR="005C33A7" w:rsidRPr="00957C3B" w:rsidRDefault="00456931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(модуль </w:t>
            </w:r>
            <w:r w:rsidR="005C33A7" w:rsidRPr="00957C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C33A7" w:rsidRPr="00007B8B" w:rsidRDefault="00A67CE9" w:rsidP="005C33A7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результатов заключительного этапа </w:t>
            </w:r>
            <w:r w:rsidR="005C33A7">
              <w:rPr>
                <w:sz w:val="24"/>
                <w:szCs w:val="24"/>
              </w:rPr>
              <w:t>прои</w:t>
            </w:r>
            <w:r w:rsidR="005C33A7">
              <w:rPr>
                <w:sz w:val="24"/>
                <w:szCs w:val="24"/>
              </w:rPr>
              <w:t>с</w:t>
            </w:r>
            <w:r w:rsidR="005C33A7">
              <w:rPr>
                <w:sz w:val="24"/>
                <w:szCs w:val="24"/>
              </w:rPr>
              <w:t>ходит на основании выпо</w:t>
            </w:r>
            <w:r w:rsidR="005C33A7">
              <w:rPr>
                <w:sz w:val="24"/>
                <w:szCs w:val="24"/>
              </w:rPr>
              <w:t>л</w:t>
            </w:r>
            <w:r w:rsidR="005C33A7">
              <w:rPr>
                <w:sz w:val="24"/>
                <w:szCs w:val="24"/>
              </w:rPr>
              <w:t>ненного доклада и презент</w:t>
            </w:r>
            <w:r w:rsidR="005C33A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итогам практики</w:t>
            </w:r>
            <w:r w:rsidR="005C33A7">
              <w:rPr>
                <w:sz w:val="24"/>
                <w:szCs w:val="24"/>
              </w:rPr>
              <w:t>. Оц</w:t>
            </w:r>
            <w:r w:rsidR="005C33A7">
              <w:rPr>
                <w:sz w:val="24"/>
                <w:szCs w:val="24"/>
              </w:rPr>
              <w:t>е</w:t>
            </w:r>
            <w:r w:rsidR="005C33A7">
              <w:rPr>
                <w:sz w:val="24"/>
                <w:szCs w:val="24"/>
              </w:rPr>
              <w:t xml:space="preserve">нивается </w:t>
            </w:r>
            <w:r w:rsidR="005C33A7" w:rsidRPr="00007B8B">
              <w:rPr>
                <w:sz w:val="24"/>
                <w:szCs w:val="24"/>
              </w:rPr>
              <w:t>провер</w:t>
            </w:r>
            <w:r w:rsidR="005C33A7">
              <w:rPr>
                <w:sz w:val="24"/>
                <w:szCs w:val="24"/>
              </w:rPr>
              <w:t>ка</w:t>
            </w:r>
            <w:r w:rsidR="005C33A7" w:rsidRPr="00007B8B">
              <w:rPr>
                <w:sz w:val="24"/>
                <w:szCs w:val="24"/>
              </w:rPr>
              <w:t xml:space="preserve"> умения логичного изложения теор</w:t>
            </w:r>
            <w:r w:rsidR="005C33A7" w:rsidRPr="00007B8B">
              <w:rPr>
                <w:sz w:val="24"/>
                <w:szCs w:val="24"/>
              </w:rPr>
              <w:t>е</w:t>
            </w:r>
            <w:r w:rsidR="005C33A7" w:rsidRPr="00007B8B">
              <w:rPr>
                <w:sz w:val="24"/>
                <w:szCs w:val="24"/>
              </w:rPr>
              <w:t>тического материала и пра</w:t>
            </w:r>
            <w:r w:rsidR="005C33A7" w:rsidRPr="00007B8B">
              <w:rPr>
                <w:sz w:val="24"/>
                <w:szCs w:val="24"/>
              </w:rPr>
              <w:t>к</w:t>
            </w:r>
            <w:r w:rsidR="005C33A7" w:rsidRPr="00007B8B">
              <w:rPr>
                <w:sz w:val="24"/>
                <w:szCs w:val="24"/>
              </w:rPr>
              <w:t>тических заданий по заданным темам с использованием пр</w:t>
            </w:r>
            <w:r w:rsidR="005C33A7" w:rsidRPr="00007B8B">
              <w:rPr>
                <w:sz w:val="24"/>
                <w:szCs w:val="24"/>
              </w:rPr>
              <w:t>е</w:t>
            </w:r>
            <w:r w:rsidR="005C33A7" w:rsidRPr="00007B8B">
              <w:rPr>
                <w:sz w:val="24"/>
                <w:szCs w:val="24"/>
              </w:rPr>
              <w:t xml:space="preserve">зентационных технологий и оценивается </w:t>
            </w:r>
            <w:r w:rsidR="005C33A7">
              <w:rPr>
                <w:sz w:val="24"/>
                <w:szCs w:val="24"/>
              </w:rPr>
              <w:t xml:space="preserve">максимум </w:t>
            </w:r>
            <w:r w:rsidR="004509D4">
              <w:rPr>
                <w:sz w:val="24"/>
                <w:szCs w:val="24"/>
              </w:rPr>
              <w:t>в 20 баллов.</w:t>
            </w:r>
          </w:p>
          <w:p w:rsidR="005C33A7" w:rsidRPr="00A766B9" w:rsidRDefault="005C33A7" w:rsidP="00007B8B">
            <w:pPr>
              <w:tabs>
                <w:tab w:val="left" w:pos="459"/>
                <w:tab w:val="left" w:pos="851"/>
                <w:tab w:val="left" w:pos="1072"/>
              </w:tabs>
              <w:contextualSpacing/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20 баллов – доклад выполнен на высоком уровне, в научном регистре, речь студента не содержит грамматических, орфоэпических или стилистических ошибок; презентация отражает основные положения докладчика в удобном для восприятия формате.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16 баллов – доклад выполнен на хорошем уровне, речь студента содержит незначител</w:t>
            </w:r>
            <w:r w:rsidRPr="00007B8B">
              <w:rPr>
                <w:sz w:val="24"/>
                <w:szCs w:val="24"/>
              </w:rPr>
              <w:t>ь</w:t>
            </w:r>
            <w:r w:rsidRPr="00007B8B">
              <w:rPr>
                <w:sz w:val="24"/>
                <w:szCs w:val="24"/>
              </w:rPr>
              <w:t>ное количество грамматических, орфоэпич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>ских или стилистических ошибок; презент</w:t>
            </w:r>
            <w:r w:rsidRPr="00007B8B">
              <w:rPr>
                <w:sz w:val="24"/>
                <w:szCs w:val="24"/>
              </w:rPr>
              <w:t>а</w:t>
            </w:r>
            <w:r w:rsidRPr="00007B8B">
              <w:rPr>
                <w:sz w:val="24"/>
                <w:szCs w:val="24"/>
              </w:rPr>
              <w:t>ция отражает основные положения докладч</w:t>
            </w:r>
            <w:r w:rsidRPr="00007B8B">
              <w:rPr>
                <w:sz w:val="24"/>
                <w:szCs w:val="24"/>
              </w:rPr>
              <w:t>и</w:t>
            </w:r>
            <w:r w:rsidRPr="00007B8B">
              <w:rPr>
                <w:sz w:val="24"/>
                <w:szCs w:val="24"/>
              </w:rPr>
              <w:t>ка в удобном для восприятия формате.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12 баллов – доклад выполнен на удовлетв</w:t>
            </w:r>
            <w:r w:rsidRPr="00007B8B">
              <w:rPr>
                <w:sz w:val="24"/>
                <w:szCs w:val="24"/>
              </w:rPr>
              <w:t>о</w:t>
            </w:r>
            <w:r w:rsidRPr="00007B8B">
              <w:rPr>
                <w:sz w:val="24"/>
                <w:szCs w:val="24"/>
              </w:rPr>
              <w:t>рительном уровне, в речи студента имеются грамматические, орфоэпические и/или стил</w:t>
            </w:r>
            <w:r w:rsidRPr="00007B8B">
              <w:rPr>
                <w:sz w:val="24"/>
                <w:szCs w:val="24"/>
              </w:rPr>
              <w:t>и</w:t>
            </w:r>
            <w:r w:rsidRPr="00007B8B">
              <w:rPr>
                <w:sz w:val="24"/>
                <w:szCs w:val="24"/>
              </w:rPr>
              <w:t>стические ошибки; презентация не в полной мере отражает положения доклада и/или в</w:t>
            </w:r>
            <w:r w:rsidRPr="00007B8B">
              <w:rPr>
                <w:sz w:val="24"/>
                <w:szCs w:val="24"/>
              </w:rPr>
              <w:t>ы</w:t>
            </w:r>
            <w:r w:rsidRPr="00007B8B">
              <w:rPr>
                <w:sz w:val="24"/>
                <w:szCs w:val="24"/>
              </w:rPr>
              <w:t>бранный формат неудобен для восприятия.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5 баллов – доклад содержит отрывочные бессистемные сведения о работе, презентация выполнена на неудовлетворительном уровне.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0 баллов – презентация и доклад отсутств</w:t>
            </w:r>
            <w:r w:rsidRPr="00007B8B">
              <w:rPr>
                <w:sz w:val="24"/>
                <w:szCs w:val="24"/>
              </w:rPr>
              <w:t>у</w:t>
            </w:r>
            <w:r w:rsidRPr="00007B8B">
              <w:rPr>
                <w:sz w:val="24"/>
                <w:szCs w:val="24"/>
              </w:rPr>
              <w:t>ют.</w:t>
            </w:r>
          </w:p>
          <w:p w:rsidR="005C33A7" w:rsidRPr="00AD4821" w:rsidRDefault="005C33A7" w:rsidP="00AC2227">
            <w:pPr>
              <w:ind w:firstLine="143"/>
              <w:rPr>
                <w:rFonts w:ascii="Arial" w:hAnsi="Arial" w:cs="Arial"/>
                <w:color w:val="3C4E58"/>
                <w:sz w:val="18"/>
                <w:szCs w:val="18"/>
              </w:rPr>
            </w:pPr>
            <w:r w:rsidRPr="00007B8B">
              <w:rPr>
                <w:i/>
                <w:sz w:val="24"/>
                <w:szCs w:val="24"/>
              </w:rPr>
              <w:t xml:space="preserve">Примерная продолжительность одного доклада составляет </w:t>
            </w:r>
            <w:r w:rsidR="00AC2227">
              <w:rPr>
                <w:i/>
                <w:sz w:val="24"/>
                <w:szCs w:val="24"/>
              </w:rPr>
              <w:t>5</w:t>
            </w:r>
            <w:r w:rsidRPr="00007B8B">
              <w:rPr>
                <w:i/>
                <w:sz w:val="24"/>
                <w:szCs w:val="24"/>
              </w:rPr>
              <w:t xml:space="preserve"> минут.</w:t>
            </w:r>
          </w:p>
        </w:tc>
      </w:tr>
      <w:tr w:rsidR="00143AEA" w:rsidRPr="003E1074" w:rsidTr="004509D4">
        <w:tc>
          <w:tcPr>
            <w:tcW w:w="1809" w:type="dxa"/>
            <w:shd w:val="clear" w:color="auto" w:fill="auto"/>
          </w:tcPr>
          <w:p w:rsidR="00143AEA" w:rsidRPr="00957C3B" w:rsidRDefault="004E77D1" w:rsidP="004E77D1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 з</w:t>
            </w:r>
            <w:r w:rsidR="00957C3B">
              <w:rPr>
                <w:sz w:val="24"/>
                <w:szCs w:val="24"/>
              </w:rPr>
              <w:t>а</w:t>
            </w:r>
            <w:r w:rsidR="00957C3B">
              <w:rPr>
                <w:sz w:val="24"/>
                <w:szCs w:val="24"/>
              </w:rPr>
              <w:t>чет</w:t>
            </w:r>
          </w:p>
        </w:tc>
        <w:tc>
          <w:tcPr>
            <w:tcW w:w="3402" w:type="dxa"/>
            <w:shd w:val="clear" w:color="auto" w:fill="auto"/>
          </w:tcPr>
          <w:p w:rsidR="00143AEA" w:rsidRPr="007D3DE6" w:rsidRDefault="004E77D1" w:rsidP="007D3DE6">
            <w:pPr>
              <w:ind w:firstLine="175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 w:rsidR="00957C3B">
              <w:rPr>
                <w:sz w:val="24"/>
              </w:rPr>
              <w:t xml:space="preserve">выставляется исходя из итогового балла. </w:t>
            </w:r>
            <w:r w:rsidR="00143AEA" w:rsidRPr="00143AEA">
              <w:rPr>
                <w:sz w:val="24"/>
              </w:rPr>
              <w:t>Итоговый рейтинговый балл по данно</w:t>
            </w:r>
            <w:r w:rsidR="00957C3B">
              <w:rPr>
                <w:sz w:val="24"/>
              </w:rPr>
              <w:t>й</w:t>
            </w:r>
            <w:r w:rsidR="004509D4">
              <w:rPr>
                <w:sz w:val="24"/>
              </w:rPr>
              <w:t xml:space="preserve"> </w:t>
            </w:r>
            <w:r w:rsidR="004509D4">
              <w:rPr>
                <w:sz w:val="24"/>
              </w:rPr>
              <w:lastRenderedPageBreak/>
              <w:t>дисциплине</w:t>
            </w:r>
            <w:r w:rsidR="00143AEA" w:rsidRPr="00143AEA">
              <w:rPr>
                <w:sz w:val="24"/>
              </w:rPr>
              <w:t xml:space="preserve"> формируется как сум</w:t>
            </w:r>
            <w:r w:rsidR="00143AEA">
              <w:rPr>
                <w:sz w:val="24"/>
              </w:rPr>
              <w:t>ма</w:t>
            </w:r>
            <w:r w:rsidR="00143AEA" w:rsidRPr="00143AEA">
              <w:rPr>
                <w:sz w:val="24"/>
              </w:rPr>
              <w:t xml:space="preserve"> баллов, полученных за все виды учебных работ.</w:t>
            </w:r>
          </w:p>
        </w:tc>
        <w:tc>
          <w:tcPr>
            <w:tcW w:w="4962" w:type="dxa"/>
            <w:shd w:val="clear" w:color="auto" w:fill="auto"/>
          </w:tcPr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100-85 – оценка «отлично»</w:t>
            </w:r>
          </w:p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84-73 – оценка «хорошо»</w:t>
            </w:r>
          </w:p>
          <w:p w:rsidR="00143AEA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72-60  -оценка «удовлетворительно</w:t>
            </w:r>
          </w:p>
          <w:p w:rsidR="00143AEA" w:rsidRPr="00007B8B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 и менее – оценка «неудовлетворительно»</w:t>
            </w:r>
          </w:p>
        </w:tc>
      </w:tr>
    </w:tbl>
    <w:p w:rsidR="006D16BC" w:rsidRDefault="00CB6DB9" w:rsidP="006D16BC">
      <w:pPr>
        <w:pStyle w:val="1"/>
      </w:pPr>
      <w:r>
        <w:rPr>
          <w:lang w:val="ru-RU"/>
        </w:rPr>
        <w:lastRenderedPageBreak/>
        <w:t>8</w:t>
      </w:r>
      <w:r w:rsidR="006D16BC" w:rsidRPr="003E1074">
        <w:rPr>
          <w:lang w:val="ru-RU"/>
        </w:rPr>
        <w:t xml:space="preserve">.3. </w:t>
      </w:r>
      <w:r w:rsidR="006D16BC" w:rsidRPr="003E1074">
        <w:t>П</w:t>
      </w:r>
      <w:r w:rsidR="006D16BC" w:rsidRPr="003E1074">
        <w:rPr>
          <w:lang w:val="ru-RU"/>
        </w:rPr>
        <w:t xml:space="preserve">римерный </w:t>
      </w:r>
      <w:r w:rsidR="006D16BC" w:rsidRPr="003E1074">
        <w:t xml:space="preserve">перечень индивидуальных </w:t>
      </w:r>
      <w:r w:rsidR="006D16BC" w:rsidRPr="003E1074">
        <w:rPr>
          <w:lang w:val="ru-RU"/>
        </w:rPr>
        <w:t>заданий</w:t>
      </w:r>
    </w:p>
    <w:p w:rsidR="00A67CE9" w:rsidRDefault="00E40AAC" w:rsidP="00E40AAC">
      <w:pPr>
        <w:ind w:firstLine="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 xml:space="preserve">1. </w:t>
      </w:r>
      <w:r w:rsidR="00A67CE9">
        <w:rPr>
          <w:rFonts w:eastAsia="Tahoma"/>
          <w:color w:val="000000"/>
        </w:rPr>
        <w:t>Перевод текстов заданной тематики</w:t>
      </w:r>
    </w:p>
    <w:p w:rsidR="00A67CE9" w:rsidRDefault="00A67CE9" w:rsidP="00E40AAC">
      <w:pPr>
        <w:ind w:firstLine="0"/>
        <w:jc w:val="left"/>
        <w:rPr>
          <w:rFonts w:eastAsia="Tahoma"/>
          <w:color w:val="000000"/>
        </w:rPr>
      </w:pPr>
      <w:r>
        <w:rPr>
          <w:rFonts w:eastAsia="Tahoma"/>
          <w:color w:val="000000"/>
        </w:rPr>
        <w:t>2. Редактирование текстов</w:t>
      </w:r>
    </w:p>
    <w:p w:rsidR="00A67CE9" w:rsidRDefault="00A67CE9" w:rsidP="00E40AAC">
      <w:pPr>
        <w:ind w:firstLine="0"/>
        <w:jc w:val="left"/>
        <w:rPr>
          <w:rFonts w:eastAsia="Tahoma"/>
          <w:color w:val="000000"/>
        </w:rPr>
      </w:pPr>
      <w:r>
        <w:rPr>
          <w:rFonts w:eastAsia="Tahoma"/>
          <w:color w:val="000000"/>
        </w:rPr>
        <w:t xml:space="preserve">3. </w:t>
      </w:r>
      <w:r w:rsidR="00E40AAC" w:rsidRPr="00E40AAC">
        <w:rPr>
          <w:rFonts w:eastAsia="Tahoma"/>
          <w:color w:val="000000"/>
        </w:rPr>
        <w:t xml:space="preserve">Составление </w:t>
      </w:r>
      <w:r>
        <w:rPr>
          <w:rFonts w:eastAsia="Tahoma"/>
          <w:color w:val="000000"/>
        </w:rPr>
        <w:t xml:space="preserve">глоссария терминов по темам переводимых </w:t>
      </w:r>
      <w:r w:rsidR="009C5A8E">
        <w:rPr>
          <w:rFonts w:eastAsia="Tahoma"/>
          <w:color w:val="000000"/>
        </w:rPr>
        <w:t>материалов</w:t>
      </w:r>
    </w:p>
    <w:p w:rsidR="00B704F9" w:rsidRDefault="00B704F9" w:rsidP="00E40AAC">
      <w:pPr>
        <w:ind w:firstLine="0"/>
        <w:jc w:val="left"/>
        <w:rPr>
          <w:rFonts w:eastAsia="Tahoma"/>
          <w:color w:val="000000"/>
        </w:rPr>
      </w:pPr>
      <w:r>
        <w:rPr>
          <w:rFonts w:eastAsia="Tahoma"/>
          <w:color w:val="000000"/>
        </w:rPr>
        <w:t xml:space="preserve">4. </w:t>
      </w:r>
      <w:r w:rsidR="0092679F">
        <w:rPr>
          <w:rFonts w:eastAsia="Tahoma"/>
          <w:color w:val="000000"/>
        </w:rPr>
        <w:t>Разработка двуязычных электронных лексикографических ресурсов</w:t>
      </w:r>
    </w:p>
    <w:p w:rsidR="00E40AAC" w:rsidRDefault="00B704F9" w:rsidP="00E40AAC">
      <w:pPr>
        <w:ind w:firstLine="0"/>
        <w:jc w:val="left"/>
        <w:rPr>
          <w:rFonts w:eastAsia="Tahoma"/>
          <w:color w:val="000000"/>
        </w:rPr>
      </w:pPr>
      <w:r>
        <w:rPr>
          <w:rFonts w:eastAsia="Tahoma"/>
          <w:color w:val="000000"/>
        </w:rPr>
        <w:t>5</w:t>
      </w:r>
      <w:r w:rsidR="00E40AAC" w:rsidRPr="00E40AAC">
        <w:rPr>
          <w:rFonts w:eastAsia="Tahoma"/>
          <w:color w:val="000000"/>
        </w:rPr>
        <w:t xml:space="preserve">. Подготовка презентации по </w:t>
      </w:r>
      <w:r w:rsidR="00791AA5">
        <w:rPr>
          <w:rFonts w:eastAsia="Tahoma"/>
          <w:color w:val="000000"/>
        </w:rPr>
        <w:t>результатам практики</w:t>
      </w:r>
    </w:p>
    <w:p w:rsidR="00E40AAC" w:rsidRPr="00E40AAC" w:rsidRDefault="00E40AAC" w:rsidP="00E40AAC"/>
    <w:p w:rsidR="009C7E25" w:rsidRPr="009C7E25" w:rsidRDefault="00CB6DB9" w:rsidP="009C7E25">
      <w:pPr>
        <w:pStyle w:val="1"/>
      </w:pPr>
      <w:r>
        <w:rPr>
          <w:lang w:val="ru-RU"/>
        </w:rPr>
        <w:t>9</w:t>
      </w:r>
      <w:r w:rsidR="003B67E8">
        <w:rPr>
          <w:lang w:val="ru-RU"/>
        </w:rPr>
        <w:t xml:space="preserve">. </w:t>
      </w:r>
      <w:r w:rsidR="009C7E25" w:rsidRPr="009C7E25">
        <w:t>Учебно-методическое и информ</w:t>
      </w:r>
      <w:r w:rsidR="009C7E25">
        <w:t xml:space="preserve">ационное обеспечение </w:t>
      </w:r>
      <w:r w:rsidR="003F00D3">
        <w:t>практики</w:t>
      </w:r>
    </w:p>
    <w:p w:rsidR="00FC4B86" w:rsidRPr="00FC4B86" w:rsidRDefault="00FC4B86" w:rsidP="00FC4B86">
      <w:pPr>
        <w:pStyle w:val="1"/>
      </w:pPr>
      <w:r w:rsidRPr="00FC4B86">
        <w:t>Печатная учебно-методическая документация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>а) основная литература</w:t>
      </w:r>
    </w:p>
    <w:p w:rsidR="002D26A5" w:rsidRPr="000524B6" w:rsidRDefault="002D26A5" w:rsidP="002D26A5">
      <w:pPr>
        <w:numPr>
          <w:ilvl w:val="0"/>
          <w:numId w:val="40"/>
        </w:numPr>
        <w:tabs>
          <w:tab w:val="left" w:pos="709"/>
        </w:tabs>
        <w:ind w:left="0" w:firstLine="426"/>
        <w:rPr>
          <w:rFonts w:eastAsia="Tahoma"/>
          <w:color w:val="000000"/>
        </w:rPr>
      </w:pPr>
      <w:bookmarkStart w:id="0" w:name="_GoBack"/>
      <w:bookmarkEnd w:id="0"/>
      <w:r w:rsidRPr="00A67CE9">
        <w:rPr>
          <w:rFonts w:eastAsia="Tahoma"/>
          <w:color w:val="000000"/>
        </w:rPr>
        <w:t>Слепович, В. С. Курс перевода (английский - русский язык) [Текст] : уче</w:t>
      </w:r>
      <w:r w:rsidRPr="00A67CE9">
        <w:rPr>
          <w:rFonts w:eastAsia="Tahoma"/>
          <w:color w:val="000000"/>
        </w:rPr>
        <w:t>б</w:t>
      </w:r>
      <w:r w:rsidRPr="00A67CE9">
        <w:rPr>
          <w:rFonts w:eastAsia="Tahoma"/>
          <w:color w:val="000000"/>
        </w:rPr>
        <w:t xml:space="preserve">ник для вузов по специальности "Мировая экономика" / В. С. Слепович, Минск : ТетраСистемс , 2011. </w:t>
      </w:r>
      <w:r w:rsidR="00B5726E">
        <w:rPr>
          <w:rFonts w:eastAsia="Tahoma"/>
          <w:color w:val="000000"/>
        </w:rPr>
        <w:t>–</w:t>
      </w:r>
      <w:r w:rsidRPr="00A67CE9">
        <w:rPr>
          <w:rFonts w:eastAsia="Tahoma"/>
          <w:color w:val="000000"/>
        </w:rPr>
        <w:t xml:space="preserve"> 317</w:t>
      </w:r>
      <w:r w:rsidR="00B5726E">
        <w:rPr>
          <w:rFonts w:eastAsia="Tahoma"/>
          <w:color w:val="000000"/>
        </w:rPr>
        <w:t xml:space="preserve"> </w:t>
      </w:r>
      <w:r w:rsidRPr="00A67CE9">
        <w:rPr>
          <w:rFonts w:eastAsia="Tahoma"/>
          <w:color w:val="000000"/>
        </w:rPr>
        <w:t xml:space="preserve">с. </w:t>
      </w:r>
    </w:p>
    <w:p w:rsidR="00A67CE9" w:rsidRDefault="00A67CE9" w:rsidP="00A67CE9">
      <w:pPr>
        <w:ind w:firstLine="426"/>
        <w:rPr>
          <w:rFonts w:eastAsia="Tahoma"/>
          <w:i/>
          <w:color w:val="000000"/>
        </w:rPr>
      </w:pPr>
    </w:p>
    <w:p w:rsidR="00A67CE9" w:rsidRPr="00A67CE9" w:rsidRDefault="00A67CE9" w:rsidP="00A67CE9">
      <w:pPr>
        <w:ind w:firstLine="426"/>
        <w:rPr>
          <w:rFonts w:eastAsia="Tahoma"/>
          <w:i/>
          <w:color w:val="000000"/>
        </w:rPr>
      </w:pPr>
      <w:r w:rsidRPr="00A67CE9">
        <w:rPr>
          <w:rFonts w:eastAsia="Tahoma"/>
          <w:i/>
          <w:color w:val="000000"/>
        </w:rPr>
        <w:t xml:space="preserve">б) дополнительная литература: </w:t>
      </w:r>
    </w:p>
    <w:p w:rsidR="00E40AAC" w:rsidRPr="00E40AAC" w:rsidRDefault="00E40AAC" w:rsidP="00E70D8F">
      <w:pPr>
        <w:numPr>
          <w:ilvl w:val="0"/>
          <w:numId w:val="35"/>
        </w:numPr>
        <w:tabs>
          <w:tab w:val="left" w:pos="709"/>
        </w:tabs>
        <w:ind w:left="0" w:firstLine="426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Маслыко, Е.А. Настольная книга преподавателя иностранного языка / Е.А. Маслыко. – 9-е изд. – Минск: «Вышейшая школа». – 2004. – 522 с.</w:t>
      </w:r>
    </w:p>
    <w:p w:rsidR="000524B6" w:rsidRDefault="000524B6" w:rsidP="00E70D8F">
      <w:pPr>
        <w:numPr>
          <w:ilvl w:val="0"/>
          <w:numId w:val="35"/>
        </w:numPr>
        <w:ind w:left="0" w:firstLine="360"/>
        <w:rPr>
          <w:rFonts w:eastAsia="Tahoma"/>
          <w:iCs/>
          <w:color w:val="000000"/>
        </w:rPr>
      </w:pPr>
      <w:r w:rsidRPr="00A67CE9">
        <w:rPr>
          <w:rFonts w:eastAsia="Tahoma"/>
          <w:iCs/>
          <w:color w:val="000000"/>
        </w:rPr>
        <w:t>Пичкова, Л.С. Экономический английский : перевод, реферирование и а</w:t>
      </w:r>
      <w:r w:rsidRPr="00A67CE9">
        <w:rPr>
          <w:rFonts w:eastAsia="Tahoma"/>
          <w:iCs/>
          <w:color w:val="000000"/>
        </w:rPr>
        <w:t>н</w:t>
      </w:r>
      <w:r w:rsidRPr="00A67CE9">
        <w:rPr>
          <w:rFonts w:eastAsia="Tahoma"/>
          <w:iCs/>
          <w:color w:val="000000"/>
        </w:rPr>
        <w:t>нотирование. Теория и практика [Текст] : учебник / Л. С. Пичкова и др. - М.: МГИМО-Университет, 2011. – 436 с.</w:t>
      </w:r>
    </w:p>
    <w:p w:rsidR="00E40AAC" w:rsidRPr="00E40AAC" w:rsidRDefault="00A67CE9" w:rsidP="00E70D8F">
      <w:pPr>
        <w:numPr>
          <w:ilvl w:val="0"/>
          <w:numId w:val="35"/>
        </w:numPr>
        <w:tabs>
          <w:tab w:val="left" w:pos="709"/>
        </w:tabs>
        <w:ind w:left="0" w:firstLine="360"/>
        <w:rPr>
          <w:rFonts w:eastAsia="Tahoma"/>
          <w:color w:val="000000"/>
        </w:rPr>
      </w:pPr>
      <w:r w:rsidRPr="00A67CE9">
        <w:rPr>
          <w:rFonts w:eastAsia="Tahoma"/>
          <w:color w:val="000000"/>
        </w:rPr>
        <w:t>Подготовка переводчика. Коммуникативные и дидактические аспекты : коллектив. моногр. / В. А. Митягина и др.; под ред. В. А. Митягиной. - М. : Фли</w:t>
      </w:r>
      <w:r w:rsidRPr="00A67CE9">
        <w:rPr>
          <w:rFonts w:eastAsia="Tahoma"/>
          <w:color w:val="000000"/>
        </w:rPr>
        <w:t>н</w:t>
      </w:r>
      <w:r w:rsidRPr="00A67CE9">
        <w:rPr>
          <w:rFonts w:eastAsia="Tahoma"/>
          <w:color w:val="000000"/>
        </w:rPr>
        <w:t xml:space="preserve">та : Наука , 2012. - 300 с. </w:t>
      </w:r>
      <w:r w:rsidR="00E40AAC" w:rsidRPr="00E40AAC">
        <w:rPr>
          <w:rFonts w:eastAsia="Tahoma"/>
          <w:color w:val="000000"/>
        </w:rPr>
        <w:t>Слепович, В. С.  Настольная книга переводчика с ру</w:t>
      </w:r>
      <w:r w:rsidR="00E40AAC" w:rsidRPr="00E40AAC">
        <w:rPr>
          <w:rFonts w:eastAsia="Tahoma"/>
          <w:color w:val="000000"/>
        </w:rPr>
        <w:t>с</w:t>
      </w:r>
      <w:r w:rsidR="00E40AAC" w:rsidRPr="00E40AAC">
        <w:rPr>
          <w:rFonts w:eastAsia="Tahoma"/>
          <w:color w:val="000000"/>
        </w:rPr>
        <w:t>ского языка на английский / В.С. Слепович. –  2-е изд. – Минск: ТетраСистемс, 2006. – 304 с.</w:t>
      </w:r>
    </w:p>
    <w:p w:rsidR="00E40AAC" w:rsidRPr="00E40AAC" w:rsidRDefault="00E40AAC" w:rsidP="00E70D8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Швейцер, А.Д. Теория перевода. Статус, проблемы, аспекты / А.Д. Шве</w:t>
      </w:r>
      <w:r w:rsidRPr="00E40AAC">
        <w:rPr>
          <w:rFonts w:eastAsia="Tahoma"/>
          <w:color w:val="000000"/>
        </w:rPr>
        <w:t>й</w:t>
      </w:r>
      <w:r w:rsidRPr="00E40AAC">
        <w:rPr>
          <w:rFonts w:eastAsia="Tahoma"/>
          <w:color w:val="000000"/>
        </w:rPr>
        <w:t xml:space="preserve">цер. </w:t>
      </w:r>
      <w:r w:rsidR="00E70D8F">
        <w:rPr>
          <w:rFonts w:eastAsia="Tahoma"/>
          <w:color w:val="000000"/>
        </w:rPr>
        <w:t>–</w:t>
      </w:r>
      <w:r w:rsidRPr="00E40AAC">
        <w:rPr>
          <w:rFonts w:eastAsia="Tahoma"/>
          <w:color w:val="000000"/>
        </w:rPr>
        <w:t xml:space="preserve"> М.: Либроком, 2009. – 216 с.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color w:val="000000"/>
        </w:rPr>
      </w:pPr>
    </w:p>
    <w:p w:rsidR="00E40AAC" w:rsidRPr="00E40AAC" w:rsidRDefault="00E40AAC" w:rsidP="00E40AAC">
      <w:pPr>
        <w:ind w:firstLine="426"/>
        <w:rPr>
          <w:rFonts w:eastAsia="Tahoma"/>
          <w:color w:val="000000"/>
        </w:rPr>
      </w:pPr>
      <w:r w:rsidRPr="00E40AAC">
        <w:rPr>
          <w:rFonts w:eastAsia="Tahoma"/>
          <w:i/>
          <w:iCs/>
          <w:color w:val="000000"/>
        </w:rPr>
        <w:t>в) методические пособия для самостоятельной работы студен</w:t>
      </w:r>
      <w:r>
        <w:rPr>
          <w:rFonts w:eastAsia="Tahoma"/>
          <w:i/>
          <w:iCs/>
          <w:color w:val="000000"/>
        </w:rPr>
        <w:t>та</w:t>
      </w:r>
      <w:r w:rsidRPr="00E40AAC">
        <w:rPr>
          <w:rFonts w:eastAsia="Tahoma"/>
          <w:i/>
          <w:iCs/>
          <w:color w:val="000000"/>
        </w:rPr>
        <w:t>:</w:t>
      </w:r>
    </w:p>
    <w:p w:rsidR="00E40AAC" w:rsidRPr="00E40AAC" w:rsidRDefault="00E40AAC" w:rsidP="00E40AAC">
      <w:pPr>
        <w:numPr>
          <w:ilvl w:val="0"/>
          <w:numId w:val="37"/>
        </w:numPr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Волков А.С., Положение и методические рекомендации по учебной и пр</w:t>
      </w:r>
      <w:r w:rsidRPr="00E40AAC">
        <w:rPr>
          <w:rFonts w:eastAsia="Tahoma"/>
          <w:color w:val="000000"/>
        </w:rPr>
        <w:t>о</w:t>
      </w:r>
      <w:r w:rsidRPr="00E40AAC">
        <w:rPr>
          <w:rFonts w:eastAsia="Tahoma"/>
          <w:color w:val="000000"/>
        </w:rPr>
        <w:t>изводственной практике для студентов факультета лингвистики [Электронный ресурс] / А.С. Волков, И.Г. Насталовская, Е.А. Телешова. – Челябинск: Издател</w:t>
      </w:r>
      <w:r w:rsidRPr="00E40AAC">
        <w:rPr>
          <w:rFonts w:eastAsia="Tahoma"/>
          <w:color w:val="000000"/>
        </w:rPr>
        <w:t>ь</w:t>
      </w:r>
      <w:r w:rsidRPr="00E40AAC">
        <w:rPr>
          <w:rFonts w:eastAsia="Tahoma"/>
          <w:color w:val="000000"/>
        </w:rPr>
        <w:t>ский центр ЮУрГУ, 2013. – 32 с.</w:t>
      </w:r>
    </w:p>
    <w:p w:rsidR="00E40AAC" w:rsidRPr="00E40AAC" w:rsidRDefault="00E40AAC" w:rsidP="00E40AAC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Луканина, Е.А. Подготовка мультимедийной презентации научного докл</w:t>
      </w:r>
      <w:r w:rsidRPr="00E40AAC">
        <w:rPr>
          <w:rFonts w:eastAsia="Tahoma"/>
          <w:color w:val="000000"/>
        </w:rPr>
        <w:t>а</w:t>
      </w:r>
      <w:r w:rsidRPr="00E40AAC">
        <w:rPr>
          <w:rFonts w:eastAsia="Tahoma"/>
          <w:color w:val="000000"/>
        </w:rPr>
        <w:t>да [Электронный ресурс] : метод. рекомендации для фак. лингвистики / Е. А. Л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канина. – Челябинск: Издательский центр ЮУрГУ, 2012. – 14 с.</w:t>
      </w:r>
    </w:p>
    <w:p w:rsidR="00E40AAC" w:rsidRPr="009C7E25" w:rsidRDefault="00E40AAC" w:rsidP="009C7E25">
      <w:pPr>
        <w:rPr>
          <w:i/>
          <w:iCs/>
        </w:rPr>
      </w:pPr>
    </w:p>
    <w:p w:rsidR="00FC4B86" w:rsidRDefault="00FC4B86" w:rsidP="00FC4B86">
      <w:pPr>
        <w:pStyle w:val="1"/>
      </w:pPr>
      <w:r>
        <w:rPr>
          <w:lang w:val="ru-RU"/>
        </w:rPr>
        <w:lastRenderedPageBreak/>
        <w:t>Электронная</w:t>
      </w:r>
      <w:r w:rsidRPr="00FC4B86">
        <w:t xml:space="preserve"> учебно-методическая документация</w:t>
      </w:r>
    </w:p>
    <w:tbl>
      <w:tblPr>
        <w:tblW w:w="9787" w:type="dxa"/>
        <w:tblInd w:w="93" w:type="dxa"/>
        <w:tblLayout w:type="fixed"/>
        <w:tblLook w:val="0000"/>
      </w:tblPr>
      <w:tblGrid>
        <w:gridCol w:w="1774"/>
        <w:gridCol w:w="2352"/>
        <w:gridCol w:w="1701"/>
        <w:gridCol w:w="2693"/>
        <w:gridCol w:w="1267"/>
      </w:tblGrid>
      <w:tr w:rsidR="00E40AAC" w:rsidRPr="00E40AAC" w:rsidTr="005C33A7">
        <w:trPr>
          <w:trHeight w:val="12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Вид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Ссылка на информац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онный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ресурса в электронной форме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Досту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п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ность 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br/>
              <w:t>(сеть 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тернет /  локальная сеть)</w:t>
            </w:r>
          </w:p>
        </w:tc>
      </w:tr>
      <w:tr w:rsidR="008D2547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E40AAC" w:rsidRDefault="008D2547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E40AAC" w:rsidRDefault="008D2547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Луканина, Е.А. По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готовка мультим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дийной презентации научного доклада [Электронный ресурс] : метод. рекомендации для Фак. лингвистики / Е. А. Луканина. – Челябинск: Издател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ь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ский центр ЮУрГУ, 2012.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E40AAC" w:rsidRDefault="008D2547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http://www.lib.susu.ac.ru/ftd?base=SUSU_METHOD&amp;key=000484308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687E5E" w:rsidRDefault="008D2547" w:rsidP="00CF7293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НБ ЮУрГУ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E40AAC" w:rsidRDefault="008D2547" w:rsidP="00CF7293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A0376">
              <w:rPr>
                <w:rFonts w:eastAsia="Tahoma"/>
                <w:color w:val="000000"/>
                <w:sz w:val="24"/>
                <w:szCs w:val="24"/>
              </w:rPr>
              <w:t>Сеть И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тернет; свободный доступ</w:t>
            </w:r>
          </w:p>
        </w:tc>
      </w:tr>
      <w:tr w:rsidR="008D2547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E40AAC" w:rsidRDefault="008D2547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E40AAC" w:rsidRDefault="008D2547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Волков А.С., Наст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ловская И.Г. Телеш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ва Е.А. Положение и методические рек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мендации по учебной и производственной практике для студе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тов факультета ли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гвистики. – Чел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я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бинск: Издательский центр ЮУрГУ, 2013.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C1623F" w:rsidRDefault="00BC2A93" w:rsidP="00E40AAC">
            <w:pPr>
              <w:ind w:firstLine="0"/>
              <w:jc w:val="left"/>
              <w:rPr>
                <w:rFonts w:eastAsia="Tahoma"/>
                <w:color w:val="FF0000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  <w:lang w:val="en-US"/>
              </w:rPr>
              <w:t>O</w:t>
            </w:r>
            <w:r>
              <w:rPr>
                <w:rFonts w:eastAsia="Tahoma"/>
                <w:sz w:val="24"/>
                <w:szCs w:val="24"/>
              </w:rPr>
              <w:t>:/УМД/Положение по практ</w:t>
            </w:r>
            <w:r>
              <w:rPr>
                <w:rFonts w:eastAsia="Tahoma"/>
                <w:sz w:val="24"/>
                <w:szCs w:val="24"/>
              </w:rPr>
              <w:t>и</w:t>
            </w:r>
            <w:r>
              <w:rPr>
                <w:rFonts w:eastAsia="Tahoma"/>
                <w:sz w:val="24"/>
                <w:szCs w:val="24"/>
              </w:rPr>
              <w:t>ке_ЛМК.</w:t>
            </w:r>
            <w:r>
              <w:rPr>
                <w:rFonts w:eastAsia="Tahoma"/>
                <w:sz w:val="24"/>
                <w:szCs w:val="24"/>
                <w:lang w:val="en-US"/>
              </w:rPr>
              <w:t>pdf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C8548F" w:rsidRDefault="00C8548F" w:rsidP="00CF7293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 кафедры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47" w:rsidRPr="00E40AAC" w:rsidRDefault="008D2547" w:rsidP="00CF7293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Tahoma"/>
                <w:color w:val="000000"/>
                <w:sz w:val="24"/>
                <w:szCs w:val="24"/>
              </w:rPr>
              <w:t>авт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ризованный 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доступ</w:t>
            </w:r>
          </w:p>
        </w:tc>
      </w:tr>
    </w:tbl>
    <w:p w:rsidR="00E40AAC" w:rsidRDefault="00E40AAC" w:rsidP="00E40AAC"/>
    <w:p w:rsidR="006D16BC" w:rsidRPr="003E1074" w:rsidRDefault="00CB6DB9" w:rsidP="006D16BC">
      <w:pPr>
        <w:pStyle w:val="1"/>
      </w:pPr>
      <w:r>
        <w:rPr>
          <w:lang w:val="ru-RU"/>
        </w:rPr>
        <w:t>10</w:t>
      </w:r>
      <w:r w:rsidR="006D16BC" w:rsidRPr="003E1074">
        <w:rPr>
          <w:lang w:val="ru-RU"/>
        </w:rPr>
        <w:t xml:space="preserve">. Информационные технологии, используемые при проведении практики </w:t>
      </w:r>
    </w:p>
    <w:p w:rsidR="0096289E" w:rsidRPr="003E1074" w:rsidRDefault="0096289E" w:rsidP="0096289E">
      <w:pPr>
        <w:pStyle w:val="1"/>
        <w:rPr>
          <w:b w:val="0"/>
        </w:rPr>
      </w:pPr>
      <w:r w:rsidRPr="003E1074">
        <w:rPr>
          <w:b w:val="0"/>
          <w:lang w:val="ru-RU"/>
        </w:rPr>
        <w:t>Перечень используемого программного обеспечения:</w:t>
      </w:r>
    </w:p>
    <w:p w:rsidR="0096289E" w:rsidRPr="002538B2" w:rsidRDefault="0096289E" w:rsidP="0096289E">
      <w:pPr>
        <w:numPr>
          <w:ilvl w:val="0"/>
          <w:numId w:val="42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LanaKey</w:t>
      </w:r>
    </w:p>
    <w:p w:rsidR="0096289E" w:rsidRPr="002538B2" w:rsidRDefault="0096289E" w:rsidP="0096289E">
      <w:pPr>
        <w:numPr>
          <w:ilvl w:val="0"/>
          <w:numId w:val="42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SMAT</w:t>
      </w:r>
    </w:p>
    <w:p w:rsidR="0096289E" w:rsidRPr="002538B2" w:rsidRDefault="0096289E" w:rsidP="0096289E">
      <w:pPr>
        <w:numPr>
          <w:ilvl w:val="0"/>
          <w:numId w:val="42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FLAT</w:t>
      </w:r>
    </w:p>
    <w:p w:rsidR="0096289E" w:rsidRPr="007762DE" w:rsidRDefault="0096289E" w:rsidP="0096289E">
      <w:pPr>
        <w:numPr>
          <w:ilvl w:val="0"/>
          <w:numId w:val="42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LingAssistant</w:t>
      </w:r>
    </w:p>
    <w:p w:rsidR="00961D5F" w:rsidRDefault="00961D5F" w:rsidP="00961D5F">
      <w:pPr>
        <w:numPr>
          <w:ilvl w:val="0"/>
          <w:numId w:val="42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MemoQ</w:t>
      </w:r>
    </w:p>
    <w:p w:rsidR="00961D5F" w:rsidRPr="00A60BA2" w:rsidRDefault="00961D5F" w:rsidP="00961D5F">
      <w:pPr>
        <w:numPr>
          <w:ilvl w:val="0"/>
          <w:numId w:val="42"/>
        </w:numPr>
        <w:tabs>
          <w:tab w:val="left" w:pos="709"/>
        </w:tabs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>Программы машинного перевода и памяти переводов онлайн (</w:t>
      </w:r>
      <w:hyperlink r:id="rId8" w:history="1">
        <w:r w:rsidRPr="00F35523">
          <w:rPr>
            <w:rStyle w:val="af5"/>
            <w:rFonts w:eastAsia="Tahoma"/>
            <w:iCs/>
            <w:lang w:val="en-US"/>
          </w:rPr>
          <w:t>www</w:t>
        </w:r>
        <w:r w:rsidRPr="00A60BA2">
          <w:rPr>
            <w:rStyle w:val="af5"/>
            <w:rFonts w:eastAsia="Tahoma"/>
            <w:iCs/>
          </w:rPr>
          <w:t>.</w:t>
        </w:r>
        <w:r w:rsidRPr="00F35523">
          <w:rPr>
            <w:rStyle w:val="af5"/>
            <w:rFonts w:eastAsia="Tahoma"/>
            <w:iCs/>
            <w:lang w:val="en-US"/>
          </w:rPr>
          <w:t>translate</w:t>
        </w:r>
        <w:r w:rsidRPr="00A60BA2">
          <w:rPr>
            <w:rStyle w:val="af5"/>
            <w:rFonts w:eastAsia="Tahoma"/>
            <w:iCs/>
          </w:rPr>
          <w:t>.</w:t>
        </w:r>
        <w:r w:rsidRPr="00F35523">
          <w:rPr>
            <w:rStyle w:val="af5"/>
            <w:rFonts w:eastAsia="Tahoma"/>
            <w:iCs/>
            <w:lang w:val="en-US"/>
          </w:rPr>
          <w:t>ru</w:t>
        </w:r>
      </w:hyperlink>
      <w:r w:rsidRPr="00A60BA2">
        <w:rPr>
          <w:rFonts w:eastAsia="Tahoma"/>
          <w:iCs/>
          <w:color w:val="000000"/>
        </w:rPr>
        <w:t xml:space="preserve">, </w:t>
      </w:r>
      <w:r>
        <w:rPr>
          <w:rFonts w:eastAsia="Tahoma"/>
          <w:iCs/>
          <w:color w:val="000000"/>
          <w:lang w:val="en-US"/>
        </w:rPr>
        <w:t>google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translate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com</w:t>
      </w:r>
      <w:r w:rsidRPr="00A60BA2">
        <w:rPr>
          <w:rFonts w:eastAsia="Tahoma"/>
          <w:iCs/>
          <w:color w:val="000000"/>
        </w:rPr>
        <w:t xml:space="preserve">, </w:t>
      </w:r>
      <w:r>
        <w:rPr>
          <w:rFonts w:eastAsia="Tahoma"/>
          <w:iCs/>
          <w:color w:val="000000"/>
          <w:lang w:val="en-US"/>
        </w:rPr>
        <w:t>www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freetm</w:t>
      </w:r>
      <w:r w:rsidRPr="00A60BA2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  <w:lang w:val="en-US"/>
        </w:rPr>
        <w:t>com</w:t>
      </w:r>
      <w:r>
        <w:rPr>
          <w:rFonts w:eastAsia="Tahoma"/>
          <w:iCs/>
          <w:color w:val="000000"/>
        </w:rPr>
        <w:t>)</w:t>
      </w:r>
    </w:p>
    <w:p w:rsidR="007762DE" w:rsidRPr="00961D5F" w:rsidRDefault="007762DE" w:rsidP="00961D5F">
      <w:pPr>
        <w:tabs>
          <w:tab w:val="left" w:pos="709"/>
        </w:tabs>
        <w:ind w:left="786" w:firstLine="0"/>
        <w:rPr>
          <w:rFonts w:eastAsia="Tahoma"/>
          <w:iCs/>
          <w:color w:val="000000"/>
        </w:rPr>
      </w:pPr>
    </w:p>
    <w:p w:rsidR="0096289E" w:rsidRPr="003E1074" w:rsidRDefault="0096289E" w:rsidP="0096289E">
      <w:pPr>
        <w:pStyle w:val="1"/>
      </w:pPr>
      <w:r w:rsidRPr="003E1074">
        <w:rPr>
          <w:b w:val="0"/>
          <w:lang w:val="ru-RU"/>
        </w:rPr>
        <w:t>Перечень используемых информационных справочных систем:</w:t>
      </w:r>
    </w:p>
    <w:p w:rsidR="0096289E" w:rsidRPr="002E70AB" w:rsidRDefault="0096289E" w:rsidP="0096289E">
      <w:pPr>
        <w:tabs>
          <w:tab w:val="left" w:pos="709"/>
        </w:tabs>
        <w:ind w:firstLine="426"/>
        <w:rPr>
          <w:rFonts w:eastAsia="Tahoma"/>
          <w:iCs/>
          <w:color w:val="000000"/>
          <w:lang w:val="en-US"/>
        </w:rPr>
      </w:pPr>
      <w:r w:rsidRPr="002E70AB">
        <w:rPr>
          <w:lang w:val="en-US"/>
        </w:rPr>
        <w:t xml:space="preserve">1. </w:t>
      </w:r>
      <w:r>
        <w:rPr>
          <w:rFonts w:eastAsia="Tahoma"/>
          <w:iCs/>
          <w:color w:val="000000"/>
        </w:rPr>
        <w:t>Э</w:t>
      </w:r>
      <w:r w:rsidRPr="002B4220">
        <w:rPr>
          <w:rFonts w:eastAsia="Tahoma"/>
          <w:iCs/>
          <w:color w:val="000000"/>
        </w:rPr>
        <w:t>лектронные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r w:rsidRPr="002B4220">
        <w:rPr>
          <w:rFonts w:eastAsia="Tahoma"/>
          <w:iCs/>
          <w:color w:val="000000"/>
        </w:rPr>
        <w:t>словари</w:t>
      </w:r>
      <w:r w:rsidRPr="002B4220">
        <w:rPr>
          <w:rFonts w:eastAsia="Tahoma"/>
          <w:iCs/>
          <w:color w:val="000000"/>
          <w:lang w:val="en-US"/>
        </w:rPr>
        <w:t xml:space="preserve"> (Lingvo, Multitran, MacMillan, Merriam-Webster online </w:t>
      </w:r>
      <w:r w:rsidRPr="002B4220">
        <w:rPr>
          <w:rFonts w:eastAsia="Tahoma"/>
          <w:iCs/>
          <w:color w:val="000000"/>
        </w:rPr>
        <w:t>и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r w:rsidRPr="002B4220">
        <w:rPr>
          <w:rFonts w:eastAsia="Tahoma"/>
          <w:iCs/>
          <w:color w:val="000000"/>
        </w:rPr>
        <w:t>др</w:t>
      </w:r>
      <w:r w:rsidRPr="002B4220">
        <w:rPr>
          <w:rFonts w:eastAsia="Tahoma"/>
          <w:iCs/>
          <w:color w:val="000000"/>
          <w:lang w:val="en-US"/>
        </w:rPr>
        <w:t xml:space="preserve">.); </w:t>
      </w:r>
    </w:p>
    <w:p w:rsidR="0096289E" w:rsidRPr="002B4220" w:rsidRDefault="0096289E" w:rsidP="0096289E">
      <w:pPr>
        <w:tabs>
          <w:tab w:val="left" w:pos="709"/>
        </w:tabs>
        <w:ind w:firstLine="426"/>
        <w:rPr>
          <w:rFonts w:eastAsia="Tahoma"/>
          <w:b/>
          <w:bCs/>
          <w:color w:val="000000"/>
        </w:rPr>
      </w:pPr>
      <w:r>
        <w:rPr>
          <w:rFonts w:eastAsia="Tahoma"/>
          <w:iCs/>
          <w:color w:val="000000"/>
        </w:rPr>
        <w:t>2. Э</w:t>
      </w:r>
      <w:r w:rsidRPr="002B4220">
        <w:rPr>
          <w:rFonts w:eastAsia="Tahoma"/>
          <w:iCs/>
          <w:color w:val="000000"/>
        </w:rPr>
        <w:t xml:space="preserve">лектронные базы данных </w:t>
      </w:r>
      <w:r w:rsidRPr="002B4220">
        <w:rPr>
          <w:rFonts w:eastAsia="Tahoma"/>
          <w:iCs/>
          <w:color w:val="000000"/>
          <w:lang w:val="en-US"/>
        </w:rPr>
        <w:t>ScienceDirect</w:t>
      </w:r>
      <w:r w:rsidRPr="002B4220">
        <w:rPr>
          <w:rFonts w:eastAsia="Tahoma"/>
          <w:iCs/>
          <w:color w:val="000000"/>
        </w:rPr>
        <w:t xml:space="preserve">, </w:t>
      </w:r>
      <w:r w:rsidRPr="002B4220">
        <w:rPr>
          <w:rFonts w:eastAsia="Tahoma"/>
          <w:iCs/>
          <w:color w:val="000000"/>
          <w:lang w:val="en-US"/>
        </w:rPr>
        <w:t>SpringerLink</w:t>
      </w:r>
      <w:r w:rsidRPr="002B4220">
        <w:rPr>
          <w:rFonts w:eastAsia="Tahoma"/>
          <w:iCs/>
          <w:color w:val="000000"/>
        </w:rPr>
        <w:t xml:space="preserve"> и др.</w:t>
      </w:r>
    </w:p>
    <w:p w:rsidR="00BC279F" w:rsidRDefault="00E1430F" w:rsidP="00C71221">
      <w:pPr>
        <w:pStyle w:val="1"/>
      </w:pPr>
      <w:r>
        <w:rPr>
          <w:lang w:val="ru-RU"/>
        </w:rPr>
        <w:lastRenderedPageBreak/>
        <w:t>1</w:t>
      </w:r>
      <w:r w:rsidR="00CB6DB9">
        <w:rPr>
          <w:lang w:val="ru-RU"/>
        </w:rPr>
        <w:t>1</w:t>
      </w:r>
      <w:r>
        <w:rPr>
          <w:lang w:val="ru-RU"/>
        </w:rPr>
        <w:t xml:space="preserve">. </w:t>
      </w:r>
      <w:r w:rsidR="00BC279F" w:rsidRPr="00C71221">
        <w:t>Материально-тех</w:t>
      </w:r>
      <w:r w:rsidR="00C71221">
        <w:t xml:space="preserve">ническое обеспечение </w:t>
      </w:r>
      <w:r w:rsidR="003F00D3">
        <w:t>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44"/>
        <w:gridCol w:w="1485"/>
        <w:gridCol w:w="6607"/>
      </w:tblGrid>
      <w:tr w:rsidR="00E40AAC" w:rsidRPr="00475562" w:rsidTr="00437C2F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F07D93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Место прохо</w:t>
            </w:r>
            <w:r w:rsidRPr="00EA4258">
              <w:rPr>
                <w:sz w:val="24"/>
                <w:szCs w:val="24"/>
                <w:lang w:val="ru-RU" w:eastAsia="ru-RU"/>
              </w:rPr>
              <w:t>ж</w:t>
            </w:r>
            <w:r w:rsidRPr="00EA4258">
              <w:rPr>
                <w:sz w:val="24"/>
                <w:szCs w:val="24"/>
                <w:lang w:val="ru-RU" w:eastAsia="ru-RU"/>
              </w:rPr>
              <w:t>дения практики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F07D93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Адрес места прохождения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F07D93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Основное оборудование, стенды, макеты, компьютерная те</w:t>
            </w:r>
            <w:r w:rsidRPr="00EA4258">
              <w:rPr>
                <w:sz w:val="24"/>
                <w:szCs w:val="24"/>
                <w:lang w:val="ru-RU" w:eastAsia="ru-RU"/>
              </w:rPr>
              <w:t>х</w:t>
            </w:r>
            <w:r w:rsidRPr="00EA4258">
              <w:rPr>
                <w:sz w:val="24"/>
                <w:szCs w:val="24"/>
                <w:lang w:val="ru-RU" w:eastAsia="ru-RU"/>
              </w:rPr>
              <w:t>ника, предустановленное программное обеспечение, обесп</w:t>
            </w:r>
            <w:r w:rsidRPr="00EA4258">
              <w:rPr>
                <w:sz w:val="24"/>
                <w:szCs w:val="24"/>
                <w:lang w:val="ru-RU" w:eastAsia="ru-RU"/>
              </w:rPr>
              <w:t>е</w:t>
            </w:r>
            <w:r w:rsidRPr="00EA4258">
              <w:rPr>
                <w:sz w:val="24"/>
                <w:szCs w:val="24"/>
                <w:lang w:val="ru-RU" w:eastAsia="ru-RU"/>
              </w:rPr>
              <w:t>чивающие прохождение практики</w:t>
            </w:r>
          </w:p>
        </w:tc>
      </w:tr>
      <w:tr w:rsidR="00437C2F" w:rsidRPr="0033175B" w:rsidTr="00437C2F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454080, пр. Ленина, 76, ауд. 460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Офисное оборудование кафедры лингвистики и межкульту</w:t>
            </w:r>
            <w:r w:rsidRPr="00EA4258">
              <w:rPr>
                <w:sz w:val="24"/>
                <w:szCs w:val="24"/>
                <w:lang w:val="ru-RU" w:eastAsia="ru-RU"/>
              </w:rPr>
              <w:t>р</w:t>
            </w:r>
            <w:r w:rsidRPr="00EA4258">
              <w:rPr>
                <w:sz w:val="24"/>
                <w:szCs w:val="24"/>
                <w:lang w:val="ru-RU" w:eastAsia="ru-RU"/>
              </w:rPr>
              <w:t>ной (компьютер, телефон, система Универис), бумажные и электронные словари.</w:t>
            </w:r>
          </w:p>
        </w:tc>
      </w:tr>
      <w:tr w:rsidR="00437C2F" w:rsidRPr="0033175B" w:rsidTr="00437C2F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454080, пр. Ленина, 76, ауд. 466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Офисное оборудование деканата факультета лингвистики (компьютер, сканер, копировальное оборудование, факс, тел</w:t>
            </w:r>
            <w:r w:rsidRPr="00EA4258">
              <w:rPr>
                <w:sz w:val="24"/>
                <w:szCs w:val="24"/>
                <w:lang w:val="ru-RU" w:eastAsia="ru-RU"/>
              </w:rPr>
              <w:t>е</w:t>
            </w:r>
            <w:r w:rsidRPr="00EA4258">
              <w:rPr>
                <w:sz w:val="24"/>
                <w:szCs w:val="24"/>
                <w:lang w:val="ru-RU" w:eastAsia="ru-RU"/>
              </w:rPr>
              <w:t>фон, система Универис).</w:t>
            </w:r>
          </w:p>
        </w:tc>
      </w:tr>
      <w:tr w:rsidR="00437C2F" w:rsidRPr="0033175B" w:rsidTr="00437C2F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НБ 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8E7EAA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 xml:space="preserve">454080, </w:t>
            </w:r>
            <w:r w:rsidRPr="00FA0F71">
              <w:rPr>
                <w:sz w:val="24"/>
                <w:szCs w:val="24"/>
                <w:lang w:val="ru-RU" w:eastAsia="ru-RU"/>
              </w:rPr>
              <w:t>пр. Ленина, 87, корпус 3д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2F" w:rsidRPr="00F07D93" w:rsidRDefault="00437C2F" w:rsidP="00CF7293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sz w:val="24"/>
                <w:szCs w:val="24"/>
                <w:lang w:val="ru-RU" w:eastAsia="ru-RU"/>
              </w:rPr>
              <w:t>Журналы «Мосты», Вестник МГУ. Серия 22 «Теория перев</w:t>
            </w:r>
            <w:r w:rsidRPr="00EA4258">
              <w:rPr>
                <w:sz w:val="24"/>
                <w:szCs w:val="24"/>
                <w:lang w:val="ru-RU" w:eastAsia="ru-RU"/>
              </w:rPr>
              <w:t>о</w:t>
            </w:r>
            <w:r w:rsidRPr="00EA4258">
              <w:rPr>
                <w:sz w:val="24"/>
                <w:szCs w:val="24"/>
                <w:lang w:val="ru-RU" w:eastAsia="ru-RU"/>
              </w:rPr>
              <w:t>да», Серия 20. «Педагогическое образование», «иностранные языки в школе».</w:t>
            </w:r>
          </w:p>
        </w:tc>
      </w:tr>
      <w:tr w:rsidR="00437C2F" w:rsidRPr="0033175B" w:rsidTr="008845A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firstLine="0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454080, пр. Ленина, 76, ауд. 478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Основное оборудование:</w:t>
            </w:r>
          </w:p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Телевизор Sony</w:t>
            </w:r>
          </w:p>
          <w:p w:rsidR="00437C2F" w:rsidRPr="00A33F56" w:rsidRDefault="00437C2F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Комплект оборудования для мультимедийного сетевого ли</w:t>
            </w:r>
            <w:r w:rsidRPr="00A33F56">
              <w:rPr>
                <w:iCs/>
                <w:sz w:val="24"/>
                <w:szCs w:val="24"/>
              </w:rPr>
              <w:t>н</w:t>
            </w:r>
            <w:r w:rsidRPr="00A33F56">
              <w:rPr>
                <w:iCs/>
                <w:sz w:val="24"/>
                <w:szCs w:val="24"/>
              </w:rPr>
              <w:t xml:space="preserve">гафонного класса: </w:t>
            </w:r>
          </w:p>
          <w:p w:rsidR="00437C2F" w:rsidRPr="00A33F56" w:rsidRDefault="00437C2F" w:rsidP="00437C2F">
            <w:pPr>
              <w:numPr>
                <w:ilvl w:val="0"/>
                <w:numId w:val="43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учащегося – 16 шт.</w:t>
            </w:r>
          </w:p>
          <w:p w:rsidR="00437C2F" w:rsidRPr="00A33F56" w:rsidRDefault="00437C2F" w:rsidP="00437C2F">
            <w:pPr>
              <w:numPr>
                <w:ilvl w:val="0"/>
                <w:numId w:val="43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437C2F" w:rsidRPr="00A33F56" w:rsidRDefault="00437C2F" w:rsidP="00437C2F">
            <w:pPr>
              <w:numPr>
                <w:ilvl w:val="0"/>
                <w:numId w:val="43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Специализированный модуль для практических занятий по межкультурной коммуникации и переводу – 1 шт.</w:t>
            </w:r>
          </w:p>
          <w:p w:rsidR="00437C2F" w:rsidRPr="00A33F56" w:rsidRDefault="00437C2F" w:rsidP="00437C2F">
            <w:pPr>
              <w:numPr>
                <w:ilvl w:val="0"/>
                <w:numId w:val="43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Кабельная сеть</w:t>
            </w:r>
          </w:p>
          <w:p w:rsidR="00437C2F" w:rsidRPr="00A33F56" w:rsidRDefault="00437C2F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электронным ресурсам: 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электронные баз данных ScienceDirect, SpringerLink и др.</w:t>
            </w:r>
          </w:p>
          <w:p w:rsidR="00437C2F" w:rsidRPr="00205C06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en-US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электронные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словари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online (Lingvo, Multitran, MacMillan, Merriam-Webster online 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др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.) 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машинные переводчики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PROMT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Translate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 и т.д.)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системы памяти переводов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Across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TM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online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 И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н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струменты переводчика и др.)</w:t>
            </w:r>
          </w:p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Система автоматизированной поддержки авторской де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я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тельности РЕФЕРАТ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Программа по автоматизации статистической обработки текстов SMAT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Автоматический экстрактор лексических единиц LanaKey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Система автоматизации парадигматической идентификации лексических единиц FLAT</w:t>
            </w:r>
          </w:p>
        </w:tc>
      </w:tr>
      <w:tr w:rsidR="00437C2F" w:rsidRPr="0033175B" w:rsidTr="008845A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454080, пр. Ленина, 76, ауд. 476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A33F56" w:rsidRDefault="00437C2F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Комплекс оборудования и программных систем для класса лингвистики «Синхронный перевод»</w:t>
            </w:r>
          </w:p>
          <w:p w:rsidR="00437C2F" w:rsidRPr="00A33F56" w:rsidRDefault="00437C2F" w:rsidP="00437C2F">
            <w:pPr>
              <w:numPr>
                <w:ilvl w:val="0"/>
                <w:numId w:val="45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студента – 10 шт.</w:t>
            </w:r>
          </w:p>
          <w:p w:rsidR="00437C2F" w:rsidRPr="00A33F56" w:rsidRDefault="00437C2F" w:rsidP="00437C2F">
            <w:pPr>
              <w:numPr>
                <w:ilvl w:val="0"/>
                <w:numId w:val="45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переводчика – 2 шт.</w:t>
            </w:r>
          </w:p>
          <w:p w:rsidR="00437C2F" w:rsidRPr="00A33F56" w:rsidRDefault="00437C2F" w:rsidP="00437C2F">
            <w:pPr>
              <w:numPr>
                <w:ilvl w:val="0"/>
                <w:numId w:val="45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437C2F" w:rsidRPr="00A33F56" w:rsidRDefault="00437C2F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ресурсам электронных баз данных ScienceDirect, SpringerLink и др. </w:t>
            </w:r>
          </w:p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437C2F" w:rsidRPr="00F07D93" w:rsidRDefault="00437C2F" w:rsidP="00437C2F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</w:tc>
      </w:tr>
      <w:tr w:rsidR="00437C2F" w:rsidRPr="0033175B" w:rsidTr="008845A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454080, пр. Ленина, 76, ауд. 462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2F" w:rsidRPr="00F07D93" w:rsidRDefault="00437C2F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Презентационные технологии (проектор, документ-камера, комплект компьютерного оборудования с установленными программами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MS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Office</w:t>
            </w:r>
            <w:r w:rsidRPr="00EA4258">
              <w:rPr>
                <w:i w:val="0"/>
                <w:sz w:val="24"/>
                <w:szCs w:val="24"/>
                <w:lang w:val="ru-RU" w:eastAsia="ru-RU"/>
              </w:rPr>
              <w:t>)</w:t>
            </w:r>
          </w:p>
        </w:tc>
      </w:tr>
      <w:tr w:rsidR="00433F2E" w:rsidRPr="00AE5BAD" w:rsidTr="00CF7293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2E" w:rsidRPr="00F07D93" w:rsidRDefault="00433F2E" w:rsidP="00CF7293">
            <w:pPr>
              <w:pStyle w:val="Bodytext131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lastRenderedPageBreak/>
              <w:t xml:space="preserve">ЮУрГУ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2E" w:rsidRPr="00F07D93" w:rsidRDefault="00433F2E" w:rsidP="00CF7293">
            <w:pPr>
              <w:pStyle w:val="Bodytext131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sz w:val="24"/>
                <w:szCs w:val="24"/>
                <w:lang w:val="ru-RU" w:eastAsia="ru-RU"/>
              </w:rPr>
              <w:t>454080, пр. Ленина, 76, ауд. 309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2E" w:rsidRPr="00AE5BAD" w:rsidRDefault="00433F2E" w:rsidP="00CF7293">
            <w:pPr>
              <w:ind w:firstLine="0"/>
              <w:rPr>
                <w:sz w:val="24"/>
                <w:szCs w:val="24"/>
              </w:rPr>
            </w:pPr>
            <w:r w:rsidRPr="00AE5BAD">
              <w:rPr>
                <w:sz w:val="24"/>
                <w:szCs w:val="24"/>
              </w:rPr>
              <w:t>Комплект компьютерного оборудования в составе – 2 шт.</w:t>
            </w:r>
          </w:p>
          <w:p w:rsidR="00433F2E" w:rsidRPr="00AE5BAD" w:rsidRDefault="00433F2E" w:rsidP="00CF7293">
            <w:pPr>
              <w:ind w:firstLine="0"/>
              <w:rPr>
                <w:sz w:val="24"/>
                <w:szCs w:val="24"/>
              </w:rPr>
            </w:pPr>
            <w:r w:rsidRPr="00AE5BAD">
              <w:rPr>
                <w:sz w:val="24"/>
                <w:szCs w:val="24"/>
              </w:rPr>
              <w:t>МФУ копир-сканер-принтер</w:t>
            </w:r>
          </w:p>
          <w:p w:rsidR="00433F2E" w:rsidRPr="00AE5BAD" w:rsidRDefault="00433F2E" w:rsidP="00CF7293">
            <w:pPr>
              <w:ind w:firstLine="0"/>
              <w:rPr>
                <w:sz w:val="24"/>
                <w:szCs w:val="24"/>
              </w:rPr>
            </w:pPr>
            <w:r w:rsidRPr="00AE5BAD">
              <w:rPr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электронным ресурсам: </w:t>
            </w:r>
          </w:p>
          <w:p w:rsidR="00433F2E" w:rsidRPr="00F07D93" w:rsidRDefault="00433F2E" w:rsidP="00433F2E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7" w:firstLine="65"/>
              <w:rPr>
                <w:i w:val="0"/>
                <w:iCs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электронные баз данных ScienceDirect, SpringerLink, ЛАНЬ и др.</w:t>
            </w:r>
          </w:p>
          <w:p w:rsidR="00433F2E" w:rsidRPr="005A3E1A" w:rsidRDefault="00433F2E" w:rsidP="00433F2E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7" w:firstLine="65"/>
              <w:rPr>
                <w:i w:val="0"/>
                <w:iCs w:val="0"/>
                <w:sz w:val="24"/>
                <w:szCs w:val="24"/>
                <w:lang w:val="en-US" w:eastAsia="ru-RU"/>
              </w:rPr>
            </w:pP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электронные</w:t>
            </w:r>
            <w:r w:rsidRPr="005A3E1A">
              <w:rPr>
                <w:i w:val="0"/>
                <w:iCs w:val="0"/>
                <w:sz w:val="24"/>
                <w:szCs w:val="24"/>
                <w:lang w:val="en-US" w:eastAsia="ru-RU"/>
              </w:rPr>
              <w:t xml:space="preserve"> </w:t>
            </w: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словари</w:t>
            </w:r>
            <w:r w:rsidRPr="005A3E1A">
              <w:rPr>
                <w:i w:val="0"/>
                <w:iCs w:val="0"/>
                <w:sz w:val="24"/>
                <w:szCs w:val="24"/>
                <w:lang w:val="en-US" w:eastAsia="ru-RU"/>
              </w:rPr>
              <w:t xml:space="preserve"> online (Lingvo, Multitran, MacMillan, Merriam-Webster online </w:t>
            </w: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и</w:t>
            </w:r>
            <w:r w:rsidRPr="005A3E1A">
              <w:rPr>
                <w:i w:val="0"/>
                <w:iCs w:val="0"/>
                <w:sz w:val="24"/>
                <w:szCs w:val="24"/>
                <w:lang w:val="en-US" w:eastAsia="ru-RU"/>
              </w:rPr>
              <w:t xml:space="preserve"> </w:t>
            </w: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др</w:t>
            </w:r>
            <w:r w:rsidRPr="005A3E1A">
              <w:rPr>
                <w:i w:val="0"/>
                <w:iCs w:val="0"/>
                <w:sz w:val="24"/>
                <w:szCs w:val="24"/>
                <w:lang w:val="en-US" w:eastAsia="ru-RU"/>
              </w:rPr>
              <w:t xml:space="preserve">.) </w:t>
            </w:r>
          </w:p>
          <w:p w:rsidR="00433F2E" w:rsidRPr="00F07D93" w:rsidRDefault="00433F2E" w:rsidP="00433F2E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7" w:firstLine="65"/>
              <w:rPr>
                <w:i w:val="0"/>
                <w:iCs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машинные переводчики (PROMT, Google Translate и т.д.)</w:t>
            </w:r>
          </w:p>
          <w:p w:rsidR="00433F2E" w:rsidRPr="00F07D93" w:rsidRDefault="00433F2E" w:rsidP="00433F2E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7" w:firstLine="65"/>
              <w:rPr>
                <w:i w:val="0"/>
                <w:iCs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системы памяти переводов (Across, TM online, Google И</w:t>
            </w: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н</w:t>
            </w: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струменты переводчика и др.)</w:t>
            </w:r>
          </w:p>
          <w:p w:rsidR="00433F2E" w:rsidRPr="00F07D93" w:rsidRDefault="00433F2E" w:rsidP="00433F2E">
            <w:pPr>
              <w:pStyle w:val="Bodytext131"/>
              <w:numPr>
                <w:ilvl w:val="0"/>
                <w:numId w:val="44"/>
              </w:numPr>
              <w:shd w:val="clear" w:color="auto" w:fill="auto"/>
              <w:tabs>
                <w:tab w:val="left" w:pos="262"/>
              </w:tabs>
              <w:spacing w:line="240" w:lineRule="auto"/>
              <w:ind w:left="7" w:firstLine="65"/>
              <w:rPr>
                <w:i w:val="0"/>
                <w:iCs w:val="0"/>
                <w:sz w:val="24"/>
                <w:szCs w:val="24"/>
                <w:lang w:val="ru-RU" w:eastAsia="ru-RU"/>
              </w:rPr>
            </w:pPr>
            <w:r w:rsidRPr="00EA4258">
              <w:rPr>
                <w:i w:val="0"/>
                <w:iCs w:val="0"/>
                <w:sz w:val="24"/>
                <w:szCs w:val="24"/>
                <w:lang w:val="ru-RU" w:eastAsia="ru-RU"/>
              </w:rPr>
              <w:t>корпусы текстов (BNC, НКРЯ и др.)</w:t>
            </w:r>
          </w:p>
          <w:p w:rsidR="00433F2E" w:rsidRPr="00AE5BAD" w:rsidRDefault="00433F2E" w:rsidP="00CF7293">
            <w:pPr>
              <w:ind w:firstLine="0"/>
              <w:rPr>
                <w:sz w:val="24"/>
                <w:szCs w:val="24"/>
              </w:rPr>
            </w:pPr>
            <w:r w:rsidRPr="00AE5BAD">
              <w:rPr>
                <w:sz w:val="24"/>
                <w:szCs w:val="24"/>
              </w:rPr>
              <w:t xml:space="preserve">Программное обеспечение для работы </w:t>
            </w:r>
            <w:r>
              <w:rPr>
                <w:sz w:val="24"/>
                <w:szCs w:val="24"/>
              </w:rPr>
              <w:t>лингвиста</w:t>
            </w:r>
            <w:r w:rsidRPr="00AE5BAD">
              <w:rPr>
                <w:sz w:val="24"/>
                <w:szCs w:val="24"/>
              </w:rPr>
              <w:t>, разрабат</w:t>
            </w:r>
            <w:r w:rsidRPr="00AE5BAD">
              <w:rPr>
                <w:sz w:val="24"/>
                <w:szCs w:val="24"/>
              </w:rPr>
              <w:t>ы</w:t>
            </w:r>
            <w:r w:rsidRPr="00AE5BAD">
              <w:rPr>
                <w:sz w:val="24"/>
                <w:szCs w:val="24"/>
              </w:rPr>
              <w:t>ваемое в НОЦ «ЛИнТ» (LingAssistant,</w:t>
            </w:r>
            <w:r>
              <w:rPr>
                <w:sz w:val="24"/>
                <w:szCs w:val="24"/>
              </w:rPr>
              <w:t xml:space="preserve"> </w:t>
            </w:r>
            <w:r w:rsidRPr="005A3E1A">
              <w:rPr>
                <w:sz w:val="24"/>
                <w:szCs w:val="24"/>
              </w:rPr>
              <w:t>LanaKey</w:t>
            </w:r>
            <w:r w:rsidRPr="007807E3">
              <w:rPr>
                <w:sz w:val="24"/>
                <w:szCs w:val="24"/>
              </w:rPr>
              <w:t>,</w:t>
            </w:r>
            <w:r w:rsidRPr="00922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</w:t>
            </w:r>
            <w:r w:rsidRPr="005A3E1A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en-US"/>
              </w:rPr>
              <w:t>s</w:t>
            </w:r>
            <w:r w:rsidRPr="005A3E1A">
              <w:rPr>
                <w:sz w:val="24"/>
                <w:szCs w:val="24"/>
              </w:rPr>
              <w:t>Dict</w:t>
            </w:r>
            <w:r w:rsidRPr="0092248A">
              <w:rPr>
                <w:sz w:val="24"/>
                <w:szCs w:val="24"/>
              </w:rPr>
              <w:t>,</w:t>
            </w:r>
            <w:r w:rsidRPr="00AE5BAD">
              <w:rPr>
                <w:sz w:val="24"/>
                <w:szCs w:val="24"/>
              </w:rPr>
              <w:t xml:space="preserve"> Р</w:t>
            </w:r>
            <w:r w:rsidRPr="00AE5BAD">
              <w:rPr>
                <w:sz w:val="24"/>
                <w:szCs w:val="24"/>
              </w:rPr>
              <w:t>е</w:t>
            </w:r>
            <w:r w:rsidRPr="00AE5BAD">
              <w:rPr>
                <w:sz w:val="24"/>
                <w:szCs w:val="24"/>
              </w:rPr>
              <w:t>ферат, AutoLex, InterAct)</w:t>
            </w:r>
          </w:p>
        </w:tc>
      </w:tr>
    </w:tbl>
    <w:p w:rsidR="00AC48DF" w:rsidRPr="00AC48DF" w:rsidRDefault="00AC48DF" w:rsidP="00AC48DF">
      <w:pPr>
        <w:ind w:firstLine="0"/>
      </w:pPr>
    </w:p>
    <w:sectPr w:rsidR="00AC48DF" w:rsidRPr="00AC48DF" w:rsidSect="00B34ACD">
      <w:footerReference w:type="default" r:id="rId9"/>
      <w:pgSz w:w="11907" w:h="16840" w:code="9"/>
      <w:pgMar w:top="568" w:right="567" w:bottom="567" w:left="1418" w:header="72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93" w:rsidRDefault="00F07D93" w:rsidP="00330CB6">
      <w:r>
        <w:separator/>
      </w:r>
    </w:p>
    <w:p w:rsidR="00F07D93" w:rsidRDefault="00F07D93" w:rsidP="00330CB6"/>
  </w:endnote>
  <w:endnote w:type="continuationSeparator" w:id="0">
    <w:p w:rsidR="00F07D93" w:rsidRDefault="00F07D93" w:rsidP="00330CB6">
      <w:r>
        <w:continuationSeparator/>
      </w:r>
    </w:p>
    <w:p w:rsidR="00F07D93" w:rsidRDefault="00F07D93" w:rsidP="00330C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08" w:rsidRDefault="00D218F8">
    <w:pPr>
      <w:pStyle w:val="a4"/>
      <w:jc w:val="right"/>
    </w:pPr>
    <w:fldSimple w:instr=" PAGE   \* MERGEFORMAT ">
      <w:r w:rsidR="00C1623F">
        <w:rPr>
          <w:noProof/>
        </w:rPr>
        <w:t>8</w:t>
      </w:r>
    </w:fldSimple>
  </w:p>
  <w:p w:rsidR="00356E08" w:rsidRDefault="00356E08" w:rsidP="00330C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93" w:rsidRDefault="00F07D93" w:rsidP="00330CB6">
      <w:r>
        <w:separator/>
      </w:r>
    </w:p>
    <w:p w:rsidR="00F07D93" w:rsidRDefault="00F07D93" w:rsidP="00330CB6"/>
  </w:footnote>
  <w:footnote w:type="continuationSeparator" w:id="0">
    <w:p w:rsidR="00F07D93" w:rsidRDefault="00F07D93" w:rsidP="00330CB6">
      <w:r>
        <w:continuationSeparator/>
      </w:r>
    </w:p>
    <w:p w:rsidR="00F07D93" w:rsidRDefault="00F07D93" w:rsidP="00330C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9E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979AD"/>
    <w:multiLevelType w:val="singleLevel"/>
    <w:tmpl w:val="3D8A41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</w:abstractNum>
  <w:abstractNum w:abstractNumId="2">
    <w:nsid w:val="0A7F6349"/>
    <w:multiLevelType w:val="hybridMultilevel"/>
    <w:tmpl w:val="53B4B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7B4E8F"/>
    <w:multiLevelType w:val="multilevel"/>
    <w:tmpl w:val="4E44D60A"/>
    <w:lvl w:ilvl="0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8890706"/>
    <w:multiLevelType w:val="singleLevel"/>
    <w:tmpl w:val="BA9A21C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1BAF4029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C0A65A8"/>
    <w:multiLevelType w:val="hybridMultilevel"/>
    <w:tmpl w:val="55F87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C784E48"/>
    <w:multiLevelType w:val="hybridMultilevel"/>
    <w:tmpl w:val="5E1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1CAE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224B5142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2500CA2"/>
    <w:multiLevelType w:val="hybridMultilevel"/>
    <w:tmpl w:val="CEB4733E"/>
    <w:lvl w:ilvl="0" w:tplc="6382F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C66AF"/>
    <w:multiLevelType w:val="hybridMultilevel"/>
    <w:tmpl w:val="3A181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7E35AF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E301B35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01311A1"/>
    <w:multiLevelType w:val="hybridMultilevel"/>
    <w:tmpl w:val="EF9AA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D27A42"/>
    <w:multiLevelType w:val="hybridMultilevel"/>
    <w:tmpl w:val="79C64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EA290C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3D495DD0"/>
    <w:multiLevelType w:val="multilevel"/>
    <w:tmpl w:val="CB40E0E0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18">
    <w:nsid w:val="4166319B"/>
    <w:multiLevelType w:val="hybridMultilevel"/>
    <w:tmpl w:val="AFC80E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4CC0E53"/>
    <w:multiLevelType w:val="hybridMultilevel"/>
    <w:tmpl w:val="AB44C622"/>
    <w:lvl w:ilvl="0" w:tplc="0A2A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7455555"/>
    <w:multiLevelType w:val="multilevel"/>
    <w:tmpl w:val="E834915A"/>
    <w:styleLink w:val="a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21">
    <w:nsid w:val="4B5B1CFC"/>
    <w:multiLevelType w:val="hybridMultilevel"/>
    <w:tmpl w:val="67605B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FD55E3D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53D858F9"/>
    <w:multiLevelType w:val="singleLevel"/>
    <w:tmpl w:val="BE0699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CE76C1"/>
    <w:multiLevelType w:val="hybridMultilevel"/>
    <w:tmpl w:val="4858C668"/>
    <w:lvl w:ilvl="0" w:tplc="7B840A0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575E0C24"/>
    <w:multiLevelType w:val="hybridMultilevel"/>
    <w:tmpl w:val="D7B4946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7896F2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583706B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>
    <w:nsid w:val="5A0236FA"/>
    <w:multiLevelType w:val="hybridMultilevel"/>
    <w:tmpl w:val="850A3D1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5ADD1F50"/>
    <w:multiLevelType w:val="hybridMultilevel"/>
    <w:tmpl w:val="2DB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44035C"/>
    <w:multiLevelType w:val="hybridMultilevel"/>
    <w:tmpl w:val="A44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E0DB3"/>
    <w:multiLevelType w:val="hybridMultilevel"/>
    <w:tmpl w:val="83886B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1CC290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36F68C6"/>
    <w:multiLevelType w:val="hybridMultilevel"/>
    <w:tmpl w:val="99084846"/>
    <w:lvl w:ilvl="0" w:tplc="D2E65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463FE"/>
    <w:multiLevelType w:val="hybridMultilevel"/>
    <w:tmpl w:val="C1E88CBE"/>
    <w:lvl w:ilvl="0" w:tplc="80EA3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C3E1E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1AF0A57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7">
    <w:nsid w:val="73084C28"/>
    <w:multiLevelType w:val="hybridMultilevel"/>
    <w:tmpl w:val="AAD8CAD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BC3549"/>
    <w:multiLevelType w:val="hybridMultilevel"/>
    <w:tmpl w:val="B91CEA54"/>
    <w:lvl w:ilvl="0" w:tplc="D2E65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91A19"/>
    <w:multiLevelType w:val="hybridMultilevel"/>
    <w:tmpl w:val="AE7A1B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9D36683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>
    <w:nsid w:val="7AC657DF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720F9"/>
    <w:multiLevelType w:val="hybridMultilevel"/>
    <w:tmpl w:val="7428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EF1E79"/>
    <w:multiLevelType w:val="hybridMultilevel"/>
    <w:tmpl w:val="BC9C5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D26358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21"/>
  </w:num>
  <w:num w:numId="5">
    <w:abstractNumId w:val="18"/>
  </w:num>
  <w:num w:numId="6">
    <w:abstractNumId w:val="39"/>
  </w:num>
  <w:num w:numId="7">
    <w:abstractNumId w:val="31"/>
  </w:num>
  <w:num w:numId="8">
    <w:abstractNumId w:val="23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26"/>
  </w:num>
  <w:num w:numId="14">
    <w:abstractNumId w:val="40"/>
  </w:num>
  <w:num w:numId="15">
    <w:abstractNumId w:val="36"/>
  </w:num>
  <w:num w:numId="16">
    <w:abstractNumId w:val="27"/>
  </w:num>
  <w:num w:numId="17">
    <w:abstractNumId w:val="22"/>
  </w:num>
  <w:num w:numId="18">
    <w:abstractNumId w:val="8"/>
  </w:num>
  <w:num w:numId="19">
    <w:abstractNumId w:val="44"/>
  </w:num>
  <w:num w:numId="20">
    <w:abstractNumId w:val="4"/>
  </w:num>
  <w:num w:numId="21">
    <w:abstractNumId w:val="13"/>
  </w:num>
  <w:num w:numId="22">
    <w:abstractNumId w:val="35"/>
  </w:num>
  <w:num w:numId="23">
    <w:abstractNumId w:val="16"/>
  </w:num>
  <w:num w:numId="24">
    <w:abstractNumId w:val="32"/>
  </w:num>
  <w:num w:numId="25">
    <w:abstractNumId w:val="12"/>
  </w:num>
  <w:num w:numId="26">
    <w:abstractNumId w:val="0"/>
  </w:num>
  <w:num w:numId="27">
    <w:abstractNumId w:val="15"/>
  </w:num>
  <w:num w:numId="28">
    <w:abstractNumId w:val="11"/>
  </w:num>
  <w:num w:numId="29">
    <w:abstractNumId w:val="37"/>
  </w:num>
  <w:num w:numId="30">
    <w:abstractNumId w:val="6"/>
  </w:num>
  <w:num w:numId="31">
    <w:abstractNumId w:val="43"/>
  </w:num>
  <w:num w:numId="32">
    <w:abstractNumId w:val="28"/>
  </w:num>
  <w:num w:numId="33">
    <w:abstractNumId w:val="14"/>
  </w:num>
  <w:num w:numId="34">
    <w:abstractNumId w:val="2"/>
  </w:num>
  <w:num w:numId="35">
    <w:abstractNumId w:val="34"/>
  </w:num>
  <w:num w:numId="36">
    <w:abstractNumId w:val="30"/>
  </w:num>
  <w:num w:numId="37">
    <w:abstractNumId w:val="41"/>
  </w:num>
  <w:num w:numId="38">
    <w:abstractNumId w:val="7"/>
  </w:num>
  <w:num w:numId="39">
    <w:abstractNumId w:val="33"/>
  </w:num>
  <w:num w:numId="40">
    <w:abstractNumId w:val="38"/>
  </w:num>
  <w:num w:numId="41">
    <w:abstractNumId w:val="25"/>
  </w:num>
  <w:num w:numId="42">
    <w:abstractNumId w:val="19"/>
  </w:num>
  <w:num w:numId="43">
    <w:abstractNumId w:val="29"/>
  </w:num>
  <w:num w:numId="44">
    <w:abstractNumId w:val="1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oNotTrackMoves/>
  <w:defaultTabStop w:val="28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C"/>
    <w:rsid w:val="00001220"/>
    <w:rsid w:val="000029D4"/>
    <w:rsid w:val="00005EF4"/>
    <w:rsid w:val="00007B8B"/>
    <w:rsid w:val="000241AB"/>
    <w:rsid w:val="00033752"/>
    <w:rsid w:val="000354E5"/>
    <w:rsid w:val="0004408F"/>
    <w:rsid w:val="00044935"/>
    <w:rsid w:val="000524B6"/>
    <w:rsid w:val="00055DA4"/>
    <w:rsid w:val="0006310F"/>
    <w:rsid w:val="000675DC"/>
    <w:rsid w:val="00071D72"/>
    <w:rsid w:val="00072D41"/>
    <w:rsid w:val="000806E6"/>
    <w:rsid w:val="00084B45"/>
    <w:rsid w:val="00094F9B"/>
    <w:rsid w:val="0009764D"/>
    <w:rsid w:val="000B111A"/>
    <w:rsid w:val="000B6331"/>
    <w:rsid w:val="000C409B"/>
    <w:rsid w:val="000C6593"/>
    <w:rsid w:val="000E0B61"/>
    <w:rsid w:val="000E0CD9"/>
    <w:rsid w:val="000E1A55"/>
    <w:rsid w:val="000E5765"/>
    <w:rsid w:val="000F1527"/>
    <w:rsid w:val="000F7C9B"/>
    <w:rsid w:val="00101DDD"/>
    <w:rsid w:val="0010480E"/>
    <w:rsid w:val="00113B28"/>
    <w:rsid w:val="00117AAD"/>
    <w:rsid w:val="0012520A"/>
    <w:rsid w:val="001263C1"/>
    <w:rsid w:val="00126C79"/>
    <w:rsid w:val="00127355"/>
    <w:rsid w:val="0013047E"/>
    <w:rsid w:val="00136707"/>
    <w:rsid w:val="0013764E"/>
    <w:rsid w:val="00143AEA"/>
    <w:rsid w:val="001618E4"/>
    <w:rsid w:val="00163439"/>
    <w:rsid w:val="0016577B"/>
    <w:rsid w:val="00175FAC"/>
    <w:rsid w:val="00187052"/>
    <w:rsid w:val="00191F72"/>
    <w:rsid w:val="001A1C2C"/>
    <w:rsid w:val="001A735C"/>
    <w:rsid w:val="001B14DD"/>
    <w:rsid w:val="001B3A6C"/>
    <w:rsid w:val="001C3BD4"/>
    <w:rsid w:val="001C5F90"/>
    <w:rsid w:val="001D2DE3"/>
    <w:rsid w:val="001D553A"/>
    <w:rsid w:val="001D6089"/>
    <w:rsid w:val="001D61B0"/>
    <w:rsid w:val="001D65F3"/>
    <w:rsid w:val="001D6CD0"/>
    <w:rsid w:val="001E06E1"/>
    <w:rsid w:val="001E1087"/>
    <w:rsid w:val="001E1529"/>
    <w:rsid w:val="00210D05"/>
    <w:rsid w:val="0021698D"/>
    <w:rsid w:val="00224B05"/>
    <w:rsid w:val="00225703"/>
    <w:rsid w:val="00227CF3"/>
    <w:rsid w:val="00234424"/>
    <w:rsid w:val="002349CA"/>
    <w:rsid w:val="00250C9C"/>
    <w:rsid w:val="0025484C"/>
    <w:rsid w:val="00257691"/>
    <w:rsid w:val="0026011A"/>
    <w:rsid w:val="002629F0"/>
    <w:rsid w:val="00264997"/>
    <w:rsid w:val="00272532"/>
    <w:rsid w:val="00274004"/>
    <w:rsid w:val="00274851"/>
    <w:rsid w:val="00280C94"/>
    <w:rsid w:val="002817E8"/>
    <w:rsid w:val="00284952"/>
    <w:rsid w:val="00291260"/>
    <w:rsid w:val="002A7FFC"/>
    <w:rsid w:val="002B3627"/>
    <w:rsid w:val="002B4220"/>
    <w:rsid w:val="002C7113"/>
    <w:rsid w:val="002D26A5"/>
    <w:rsid w:val="002E70AB"/>
    <w:rsid w:val="002E7F28"/>
    <w:rsid w:val="002F26D6"/>
    <w:rsid w:val="00305684"/>
    <w:rsid w:val="003236B0"/>
    <w:rsid w:val="00330CB6"/>
    <w:rsid w:val="003322CC"/>
    <w:rsid w:val="003331BC"/>
    <w:rsid w:val="003372C3"/>
    <w:rsid w:val="003430CA"/>
    <w:rsid w:val="0034456B"/>
    <w:rsid w:val="00346FC4"/>
    <w:rsid w:val="00350AC7"/>
    <w:rsid w:val="00350AC8"/>
    <w:rsid w:val="00350C9B"/>
    <w:rsid w:val="00356E08"/>
    <w:rsid w:val="0036035B"/>
    <w:rsid w:val="0036077E"/>
    <w:rsid w:val="00360EFD"/>
    <w:rsid w:val="00363FB7"/>
    <w:rsid w:val="00365774"/>
    <w:rsid w:val="00395B44"/>
    <w:rsid w:val="003A106E"/>
    <w:rsid w:val="003B3DD5"/>
    <w:rsid w:val="003B67E8"/>
    <w:rsid w:val="003B7890"/>
    <w:rsid w:val="003C349C"/>
    <w:rsid w:val="003C469B"/>
    <w:rsid w:val="003D5D91"/>
    <w:rsid w:val="003E1074"/>
    <w:rsid w:val="003E5FE9"/>
    <w:rsid w:val="003E6390"/>
    <w:rsid w:val="003F00D3"/>
    <w:rsid w:val="003F208B"/>
    <w:rsid w:val="003F452B"/>
    <w:rsid w:val="00420B0C"/>
    <w:rsid w:val="00432DA0"/>
    <w:rsid w:val="00433F2E"/>
    <w:rsid w:val="004351FA"/>
    <w:rsid w:val="00437C2F"/>
    <w:rsid w:val="004509D4"/>
    <w:rsid w:val="00455BC4"/>
    <w:rsid w:val="00456931"/>
    <w:rsid w:val="00456E94"/>
    <w:rsid w:val="004614FF"/>
    <w:rsid w:val="004877CF"/>
    <w:rsid w:val="00490F55"/>
    <w:rsid w:val="004B236E"/>
    <w:rsid w:val="004B2CB3"/>
    <w:rsid w:val="004D2497"/>
    <w:rsid w:val="004E77D1"/>
    <w:rsid w:val="004F3DFB"/>
    <w:rsid w:val="00501905"/>
    <w:rsid w:val="0051047A"/>
    <w:rsid w:val="00521F04"/>
    <w:rsid w:val="00523660"/>
    <w:rsid w:val="00523764"/>
    <w:rsid w:val="00531AA8"/>
    <w:rsid w:val="0053622E"/>
    <w:rsid w:val="00543C57"/>
    <w:rsid w:val="00553688"/>
    <w:rsid w:val="00554472"/>
    <w:rsid w:val="0055761B"/>
    <w:rsid w:val="00557E80"/>
    <w:rsid w:val="00560F94"/>
    <w:rsid w:val="00560FCF"/>
    <w:rsid w:val="005631E9"/>
    <w:rsid w:val="0056556A"/>
    <w:rsid w:val="0056636E"/>
    <w:rsid w:val="00570B97"/>
    <w:rsid w:val="00572196"/>
    <w:rsid w:val="0058341E"/>
    <w:rsid w:val="0058413B"/>
    <w:rsid w:val="00584575"/>
    <w:rsid w:val="00585F8B"/>
    <w:rsid w:val="00590195"/>
    <w:rsid w:val="005B1DB2"/>
    <w:rsid w:val="005B79FB"/>
    <w:rsid w:val="005C33A7"/>
    <w:rsid w:val="005C50B3"/>
    <w:rsid w:val="005C6B8E"/>
    <w:rsid w:val="005C732A"/>
    <w:rsid w:val="005D6819"/>
    <w:rsid w:val="005E2583"/>
    <w:rsid w:val="005F01D6"/>
    <w:rsid w:val="005F0634"/>
    <w:rsid w:val="005F177D"/>
    <w:rsid w:val="0060109E"/>
    <w:rsid w:val="00603D2A"/>
    <w:rsid w:val="006069B0"/>
    <w:rsid w:val="0062432A"/>
    <w:rsid w:val="006301FD"/>
    <w:rsid w:val="006309D5"/>
    <w:rsid w:val="006401FB"/>
    <w:rsid w:val="00641A98"/>
    <w:rsid w:val="0064261F"/>
    <w:rsid w:val="0064329A"/>
    <w:rsid w:val="006536AB"/>
    <w:rsid w:val="006652A2"/>
    <w:rsid w:val="0066683B"/>
    <w:rsid w:val="0067716E"/>
    <w:rsid w:val="00683667"/>
    <w:rsid w:val="0069150A"/>
    <w:rsid w:val="0069545D"/>
    <w:rsid w:val="006A44C8"/>
    <w:rsid w:val="006B3ABB"/>
    <w:rsid w:val="006D16BC"/>
    <w:rsid w:val="006D7406"/>
    <w:rsid w:val="006E3765"/>
    <w:rsid w:val="006F39D5"/>
    <w:rsid w:val="006F4AF6"/>
    <w:rsid w:val="006F503C"/>
    <w:rsid w:val="006F5935"/>
    <w:rsid w:val="00700733"/>
    <w:rsid w:val="00713747"/>
    <w:rsid w:val="00713ED2"/>
    <w:rsid w:val="0071670F"/>
    <w:rsid w:val="0073371C"/>
    <w:rsid w:val="00751986"/>
    <w:rsid w:val="00752259"/>
    <w:rsid w:val="007522BF"/>
    <w:rsid w:val="0075372C"/>
    <w:rsid w:val="00762F45"/>
    <w:rsid w:val="00772F0F"/>
    <w:rsid w:val="00774E67"/>
    <w:rsid w:val="007757DA"/>
    <w:rsid w:val="007762DE"/>
    <w:rsid w:val="0078701E"/>
    <w:rsid w:val="00787065"/>
    <w:rsid w:val="0079084E"/>
    <w:rsid w:val="00791AA5"/>
    <w:rsid w:val="00792CC6"/>
    <w:rsid w:val="007A05FF"/>
    <w:rsid w:val="007A315F"/>
    <w:rsid w:val="007A43A4"/>
    <w:rsid w:val="007A579F"/>
    <w:rsid w:val="007A62E0"/>
    <w:rsid w:val="007A6D54"/>
    <w:rsid w:val="007B2AED"/>
    <w:rsid w:val="007D05C1"/>
    <w:rsid w:val="007D3DE6"/>
    <w:rsid w:val="007E294B"/>
    <w:rsid w:val="007E358E"/>
    <w:rsid w:val="007E56C6"/>
    <w:rsid w:val="007F14D3"/>
    <w:rsid w:val="007F5ABF"/>
    <w:rsid w:val="007F5CCC"/>
    <w:rsid w:val="007F5D4F"/>
    <w:rsid w:val="00801461"/>
    <w:rsid w:val="00801536"/>
    <w:rsid w:val="008073DD"/>
    <w:rsid w:val="0082217A"/>
    <w:rsid w:val="0082414B"/>
    <w:rsid w:val="00824F6F"/>
    <w:rsid w:val="00833D84"/>
    <w:rsid w:val="0084448A"/>
    <w:rsid w:val="008522E5"/>
    <w:rsid w:val="00855060"/>
    <w:rsid w:val="00861AB7"/>
    <w:rsid w:val="00862A30"/>
    <w:rsid w:val="00864A99"/>
    <w:rsid w:val="00871F31"/>
    <w:rsid w:val="00880983"/>
    <w:rsid w:val="008879BB"/>
    <w:rsid w:val="00887E4F"/>
    <w:rsid w:val="00890629"/>
    <w:rsid w:val="0089577E"/>
    <w:rsid w:val="00897C94"/>
    <w:rsid w:val="008A37A7"/>
    <w:rsid w:val="008A7EF4"/>
    <w:rsid w:val="008B33B6"/>
    <w:rsid w:val="008B39BD"/>
    <w:rsid w:val="008C0C00"/>
    <w:rsid w:val="008C0DE0"/>
    <w:rsid w:val="008D2547"/>
    <w:rsid w:val="008D4A97"/>
    <w:rsid w:val="008E04A3"/>
    <w:rsid w:val="008E47CE"/>
    <w:rsid w:val="008E7EAA"/>
    <w:rsid w:val="008F00FD"/>
    <w:rsid w:val="008F66FA"/>
    <w:rsid w:val="008F74DB"/>
    <w:rsid w:val="00900A3F"/>
    <w:rsid w:val="00904601"/>
    <w:rsid w:val="009065AE"/>
    <w:rsid w:val="00910B8C"/>
    <w:rsid w:val="00911E0D"/>
    <w:rsid w:val="00913546"/>
    <w:rsid w:val="009138CE"/>
    <w:rsid w:val="00915CBD"/>
    <w:rsid w:val="009166EA"/>
    <w:rsid w:val="0092679F"/>
    <w:rsid w:val="00935F53"/>
    <w:rsid w:val="00943196"/>
    <w:rsid w:val="0094467A"/>
    <w:rsid w:val="00957C3B"/>
    <w:rsid w:val="00961D5F"/>
    <w:rsid w:val="0096289E"/>
    <w:rsid w:val="00965A9B"/>
    <w:rsid w:val="009707E7"/>
    <w:rsid w:val="00972F0D"/>
    <w:rsid w:val="009732A4"/>
    <w:rsid w:val="00973A62"/>
    <w:rsid w:val="00974CBB"/>
    <w:rsid w:val="00976D88"/>
    <w:rsid w:val="009770D9"/>
    <w:rsid w:val="00984C57"/>
    <w:rsid w:val="00986594"/>
    <w:rsid w:val="009970CA"/>
    <w:rsid w:val="009A0E8D"/>
    <w:rsid w:val="009A3FB7"/>
    <w:rsid w:val="009B2723"/>
    <w:rsid w:val="009B5606"/>
    <w:rsid w:val="009C1990"/>
    <w:rsid w:val="009C5A8E"/>
    <w:rsid w:val="009C7E25"/>
    <w:rsid w:val="009E5A54"/>
    <w:rsid w:val="009F18D6"/>
    <w:rsid w:val="009F24E1"/>
    <w:rsid w:val="009F411D"/>
    <w:rsid w:val="00A10829"/>
    <w:rsid w:val="00A2114E"/>
    <w:rsid w:val="00A21D6F"/>
    <w:rsid w:val="00A458D0"/>
    <w:rsid w:val="00A52F36"/>
    <w:rsid w:val="00A67CE9"/>
    <w:rsid w:val="00A70743"/>
    <w:rsid w:val="00A73AC5"/>
    <w:rsid w:val="00A747F2"/>
    <w:rsid w:val="00A766B9"/>
    <w:rsid w:val="00A83F3D"/>
    <w:rsid w:val="00A93EA5"/>
    <w:rsid w:val="00A97035"/>
    <w:rsid w:val="00AA0F82"/>
    <w:rsid w:val="00AA2605"/>
    <w:rsid w:val="00AA4047"/>
    <w:rsid w:val="00AB32A5"/>
    <w:rsid w:val="00AB5C6F"/>
    <w:rsid w:val="00AC105D"/>
    <w:rsid w:val="00AC2227"/>
    <w:rsid w:val="00AC48DF"/>
    <w:rsid w:val="00AC6305"/>
    <w:rsid w:val="00AD1434"/>
    <w:rsid w:val="00AD4625"/>
    <w:rsid w:val="00AD4821"/>
    <w:rsid w:val="00AE5B6F"/>
    <w:rsid w:val="00AF0191"/>
    <w:rsid w:val="00AF09BA"/>
    <w:rsid w:val="00AF0D4A"/>
    <w:rsid w:val="00AF2436"/>
    <w:rsid w:val="00AF25DB"/>
    <w:rsid w:val="00AF289E"/>
    <w:rsid w:val="00AF43B0"/>
    <w:rsid w:val="00AF5D1B"/>
    <w:rsid w:val="00AF728D"/>
    <w:rsid w:val="00B00705"/>
    <w:rsid w:val="00B027A6"/>
    <w:rsid w:val="00B1033A"/>
    <w:rsid w:val="00B11787"/>
    <w:rsid w:val="00B16028"/>
    <w:rsid w:val="00B17CF2"/>
    <w:rsid w:val="00B34ACD"/>
    <w:rsid w:val="00B36AF2"/>
    <w:rsid w:val="00B51575"/>
    <w:rsid w:val="00B5726E"/>
    <w:rsid w:val="00B62391"/>
    <w:rsid w:val="00B65453"/>
    <w:rsid w:val="00B704F9"/>
    <w:rsid w:val="00B715A1"/>
    <w:rsid w:val="00B90240"/>
    <w:rsid w:val="00B93A0C"/>
    <w:rsid w:val="00BA32F0"/>
    <w:rsid w:val="00BB2813"/>
    <w:rsid w:val="00BB2C93"/>
    <w:rsid w:val="00BB7EAD"/>
    <w:rsid w:val="00BC279F"/>
    <w:rsid w:val="00BC27F1"/>
    <w:rsid w:val="00BC2A93"/>
    <w:rsid w:val="00BE1FFC"/>
    <w:rsid w:val="00BE36D2"/>
    <w:rsid w:val="00BE5C30"/>
    <w:rsid w:val="00BE5DC1"/>
    <w:rsid w:val="00BF701F"/>
    <w:rsid w:val="00C02C6F"/>
    <w:rsid w:val="00C05934"/>
    <w:rsid w:val="00C07C56"/>
    <w:rsid w:val="00C1623F"/>
    <w:rsid w:val="00C17ADB"/>
    <w:rsid w:val="00C17B75"/>
    <w:rsid w:val="00C2683F"/>
    <w:rsid w:val="00C27F85"/>
    <w:rsid w:val="00C3687B"/>
    <w:rsid w:val="00C43EB7"/>
    <w:rsid w:val="00C44CF2"/>
    <w:rsid w:val="00C4503B"/>
    <w:rsid w:val="00C51D9D"/>
    <w:rsid w:val="00C51E03"/>
    <w:rsid w:val="00C60ACA"/>
    <w:rsid w:val="00C71067"/>
    <w:rsid w:val="00C71221"/>
    <w:rsid w:val="00C71D84"/>
    <w:rsid w:val="00C75B74"/>
    <w:rsid w:val="00C7671A"/>
    <w:rsid w:val="00C77F5D"/>
    <w:rsid w:val="00C81F01"/>
    <w:rsid w:val="00C834D3"/>
    <w:rsid w:val="00C848C0"/>
    <w:rsid w:val="00C8548F"/>
    <w:rsid w:val="00C86FD5"/>
    <w:rsid w:val="00C90301"/>
    <w:rsid w:val="00CA10E3"/>
    <w:rsid w:val="00CB113E"/>
    <w:rsid w:val="00CB35DA"/>
    <w:rsid w:val="00CB6DB9"/>
    <w:rsid w:val="00CC2675"/>
    <w:rsid w:val="00CC61BE"/>
    <w:rsid w:val="00CD63B2"/>
    <w:rsid w:val="00CE30EA"/>
    <w:rsid w:val="00CE4A8A"/>
    <w:rsid w:val="00CE4EE2"/>
    <w:rsid w:val="00D02454"/>
    <w:rsid w:val="00D05D9B"/>
    <w:rsid w:val="00D218F8"/>
    <w:rsid w:val="00D42017"/>
    <w:rsid w:val="00D60445"/>
    <w:rsid w:val="00D659C5"/>
    <w:rsid w:val="00D66901"/>
    <w:rsid w:val="00D715E2"/>
    <w:rsid w:val="00D7388E"/>
    <w:rsid w:val="00D845CC"/>
    <w:rsid w:val="00D90E14"/>
    <w:rsid w:val="00D91C9A"/>
    <w:rsid w:val="00DA5C89"/>
    <w:rsid w:val="00DB5AB2"/>
    <w:rsid w:val="00DC06E1"/>
    <w:rsid w:val="00DD1F5D"/>
    <w:rsid w:val="00DD4B54"/>
    <w:rsid w:val="00DE1259"/>
    <w:rsid w:val="00DE44AA"/>
    <w:rsid w:val="00E00855"/>
    <w:rsid w:val="00E019EC"/>
    <w:rsid w:val="00E01D3F"/>
    <w:rsid w:val="00E1430F"/>
    <w:rsid w:val="00E23AA9"/>
    <w:rsid w:val="00E40AAC"/>
    <w:rsid w:val="00E41E97"/>
    <w:rsid w:val="00E433E6"/>
    <w:rsid w:val="00E46D56"/>
    <w:rsid w:val="00E46FA2"/>
    <w:rsid w:val="00E477D3"/>
    <w:rsid w:val="00E701B1"/>
    <w:rsid w:val="00E70D8F"/>
    <w:rsid w:val="00E76ECF"/>
    <w:rsid w:val="00E86335"/>
    <w:rsid w:val="00E9059A"/>
    <w:rsid w:val="00E93D3B"/>
    <w:rsid w:val="00E968BD"/>
    <w:rsid w:val="00EA176E"/>
    <w:rsid w:val="00EA4258"/>
    <w:rsid w:val="00EA5843"/>
    <w:rsid w:val="00EA7776"/>
    <w:rsid w:val="00EB12D4"/>
    <w:rsid w:val="00EB332D"/>
    <w:rsid w:val="00EC13CE"/>
    <w:rsid w:val="00EC2323"/>
    <w:rsid w:val="00ED0AB0"/>
    <w:rsid w:val="00ED355A"/>
    <w:rsid w:val="00ED41D0"/>
    <w:rsid w:val="00ED7761"/>
    <w:rsid w:val="00EE5C62"/>
    <w:rsid w:val="00EF1D41"/>
    <w:rsid w:val="00EF375C"/>
    <w:rsid w:val="00EF547F"/>
    <w:rsid w:val="00F001AF"/>
    <w:rsid w:val="00F00BC4"/>
    <w:rsid w:val="00F02723"/>
    <w:rsid w:val="00F07D93"/>
    <w:rsid w:val="00F132D6"/>
    <w:rsid w:val="00F14860"/>
    <w:rsid w:val="00F176A4"/>
    <w:rsid w:val="00F3141D"/>
    <w:rsid w:val="00F34D6D"/>
    <w:rsid w:val="00F44A63"/>
    <w:rsid w:val="00F46A4E"/>
    <w:rsid w:val="00F762E2"/>
    <w:rsid w:val="00F922C4"/>
    <w:rsid w:val="00FA5078"/>
    <w:rsid w:val="00FB17B1"/>
    <w:rsid w:val="00FC2C3B"/>
    <w:rsid w:val="00FC4B86"/>
    <w:rsid w:val="00FD2DB8"/>
    <w:rsid w:val="00FE1868"/>
    <w:rsid w:val="00FF0A5C"/>
    <w:rsid w:val="00FF1B1B"/>
    <w:rsid w:val="00FF2CB2"/>
    <w:rsid w:val="00FF41A4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C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9F18D6"/>
    <w:pPr>
      <w:keepNext/>
      <w:spacing w:before="280" w:after="280"/>
      <w:ind w:firstLine="0"/>
      <w:jc w:val="left"/>
      <w:outlineLvl w:val="0"/>
    </w:pPr>
    <w:rPr>
      <w:rFonts w:eastAsia="MS Gothic"/>
      <w:b/>
      <w:kern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1B14DD"/>
    <w:pPr>
      <w:keepNext/>
      <w:spacing w:before="280" w:after="280"/>
      <w:ind w:firstLine="0"/>
      <w:jc w:val="center"/>
      <w:outlineLvl w:val="1"/>
    </w:pPr>
    <w:rPr>
      <w:b/>
      <w:bCs/>
      <w:lang/>
    </w:rPr>
  </w:style>
  <w:style w:type="paragraph" w:styleId="3">
    <w:name w:val="heading 3"/>
    <w:basedOn w:val="a0"/>
    <w:next w:val="a0"/>
    <w:link w:val="30"/>
    <w:uiPriority w:val="9"/>
    <w:qFormat/>
    <w:rsid w:val="00973A6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18D6"/>
    <w:rPr>
      <w:rFonts w:eastAsia="MS Gothic"/>
      <w:b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B14DD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A7776"/>
    <w:rPr>
      <w:rFonts w:ascii="Cambria" w:eastAsia="MS Gothic" w:hAnsi="Cambria" w:cs="Times New Roman"/>
      <w:b/>
      <w:bCs/>
      <w:sz w:val="26"/>
      <w:szCs w:val="26"/>
    </w:rPr>
  </w:style>
  <w:style w:type="paragraph" w:styleId="a4">
    <w:name w:val="footer"/>
    <w:basedOn w:val="a0"/>
    <w:link w:val="a5"/>
    <w:uiPriority w:val="99"/>
    <w:rsid w:val="00B34ACD"/>
    <w:pPr>
      <w:tabs>
        <w:tab w:val="center" w:pos="4536"/>
        <w:tab w:val="right" w:pos="9072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58413B"/>
    <w:rPr>
      <w:sz w:val="28"/>
      <w:szCs w:val="28"/>
    </w:rPr>
  </w:style>
  <w:style w:type="character" w:styleId="a6">
    <w:name w:val="page number"/>
    <w:basedOn w:val="a1"/>
    <w:uiPriority w:val="99"/>
    <w:rsid w:val="00B34ACD"/>
  </w:style>
  <w:style w:type="paragraph" w:styleId="a7">
    <w:name w:val="Body Text"/>
    <w:basedOn w:val="a0"/>
    <w:link w:val="a8"/>
    <w:uiPriority w:val="99"/>
    <w:rsid w:val="00B34ACD"/>
    <w:rPr>
      <w:lang/>
    </w:rPr>
  </w:style>
  <w:style w:type="character" w:customStyle="1" w:styleId="a8">
    <w:name w:val="Основной текст Знак"/>
    <w:link w:val="a7"/>
    <w:uiPriority w:val="99"/>
    <w:semiHidden/>
    <w:rsid w:val="00EA7776"/>
    <w:rPr>
      <w:sz w:val="28"/>
      <w:szCs w:val="28"/>
    </w:rPr>
  </w:style>
  <w:style w:type="paragraph" w:customStyle="1" w:styleId="11">
    <w:name w:val="Текст1"/>
    <w:basedOn w:val="a0"/>
    <w:uiPriority w:val="99"/>
    <w:rsid w:val="00B34ACD"/>
    <w:rPr>
      <w:rFonts w:ascii="Courier New" w:hAnsi="Courier New" w:cs="Courier New"/>
    </w:rPr>
  </w:style>
  <w:style w:type="paragraph" w:customStyle="1" w:styleId="21">
    <w:name w:val="Основной текст 21"/>
    <w:basedOn w:val="a0"/>
    <w:uiPriority w:val="99"/>
    <w:rsid w:val="00B34ACD"/>
    <w:pPr>
      <w:ind w:firstLine="567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B34ACD"/>
    <w:pPr>
      <w:ind w:firstLine="709"/>
    </w:pPr>
  </w:style>
  <w:style w:type="paragraph" w:styleId="a9">
    <w:name w:val="header"/>
    <w:basedOn w:val="a0"/>
    <w:link w:val="aa"/>
    <w:uiPriority w:val="99"/>
    <w:rsid w:val="00B34ACD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EA7776"/>
    <w:rPr>
      <w:sz w:val="28"/>
      <w:szCs w:val="28"/>
    </w:rPr>
  </w:style>
  <w:style w:type="paragraph" w:customStyle="1" w:styleId="ab">
    <w:name w:val="Лекц"/>
    <w:basedOn w:val="a0"/>
    <w:uiPriority w:val="99"/>
    <w:rsid w:val="00B34ACD"/>
    <w:pPr>
      <w:ind w:firstLine="720"/>
    </w:pPr>
  </w:style>
  <w:style w:type="paragraph" w:styleId="ac">
    <w:name w:val="Document Map"/>
    <w:basedOn w:val="a0"/>
    <w:link w:val="ad"/>
    <w:uiPriority w:val="99"/>
    <w:semiHidden/>
    <w:rsid w:val="00F46A4E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d">
    <w:name w:val="Схема документа Знак"/>
    <w:link w:val="ac"/>
    <w:uiPriority w:val="99"/>
    <w:locked/>
    <w:rsid w:val="00F46A4E"/>
    <w:rPr>
      <w:rFonts w:ascii="Tahoma" w:hAnsi="Tahoma" w:cs="Tahoma"/>
      <w:shd w:val="clear" w:color="auto" w:fill="000080"/>
    </w:rPr>
  </w:style>
  <w:style w:type="paragraph" w:customStyle="1" w:styleId="12">
    <w:name w:val="Цветной список — акцент 1"/>
    <w:basedOn w:val="a0"/>
    <w:uiPriority w:val="99"/>
    <w:qFormat/>
    <w:rsid w:val="00523660"/>
    <w:pPr>
      <w:ind w:left="720"/>
    </w:pPr>
  </w:style>
  <w:style w:type="table" w:styleId="ae">
    <w:name w:val="Table Grid"/>
    <w:basedOn w:val="a2"/>
    <w:uiPriority w:val="99"/>
    <w:rsid w:val="00FD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ED0AB0"/>
    <w:pPr>
      <w:ind w:firstLine="567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EA7776"/>
    <w:rPr>
      <w:sz w:val="28"/>
      <w:szCs w:val="28"/>
    </w:rPr>
  </w:style>
  <w:style w:type="paragraph" w:styleId="af">
    <w:name w:val="Plain Text"/>
    <w:basedOn w:val="a0"/>
    <w:link w:val="af0"/>
    <w:uiPriority w:val="99"/>
    <w:rsid w:val="00ED0AB0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semiHidden/>
    <w:rsid w:val="00EA7776"/>
    <w:rPr>
      <w:rFonts w:ascii="Courier New" w:hAnsi="Courier New" w:cs="Courier New"/>
      <w:sz w:val="20"/>
      <w:szCs w:val="20"/>
    </w:rPr>
  </w:style>
  <w:style w:type="numbering" w:customStyle="1" w:styleId="a">
    <w:name w:val="Список в программе"/>
    <w:rsid w:val="00EA7776"/>
    <w:pPr>
      <w:numPr>
        <w:numId w:val="1"/>
      </w:numPr>
    </w:pPr>
  </w:style>
  <w:style w:type="paragraph" w:customStyle="1" w:styleId="13">
    <w:name w:val="Абзац списка1"/>
    <w:basedOn w:val="a0"/>
    <w:rsid w:val="004B2CB3"/>
    <w:pPr>
      <w:ind w:left="720"/>
    </w:pPr>
  </w:style>
  <w:style w:type="character" w:customStyle="1" w:styleId="af1">
    <w:name w:val="Стиль курсив"/>
    <w:rsid w:val="00965A9B"/>
    <w:rPr>
      <w:rFonts w:ascii="Tahoma" w:hAnsi="Tahoma"/>
      <w:i/>
      <w:iCs/>
      <w:sz w:val="22"/>
    </w:rPr>
  </w:style>
  <w:style w:type="character" w:customStyle="1" w:styleId="Bodytext13">
    <w:name w:val="Body text (13)_"/>
    <w:link w:val="Bodytext131"/>
    <w:locked/>
    <w:rsid w:val="00DE44AA"/>
    <w:rPr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0"/>
    <w:link w:val="Bodytext13"/>
    <w:rsid w:val="00DE44AA"/>
    <w:pPr>
      <w:shd w:val="clear" w:color="auto" w:fill="FFFFFF"/>
      <w:spacing w:line="240" w:lineRule="atLeast"/>
      <w:ind w:hanging="300"/>
      <w:jc w:val="left"/>
    </w:pPr>
    <w:rPr>
      <w:i/>
      <w:iCs/>
      <w:sz w:val="18"/>
      <w:szCs w:val="18"/>
      <w:lang/>
    </w:rPr>
  </w:style>
  <w:style w:type="character" w:customStyle="1" w:styleId="Bodytext17">
    <w:name w:val="Body text (17)_"/>
    <w:link w:val="Bodytext171"/>
    <w:locked/>
    <w:rsid w:val="00DE44AA"/>
    <w:rPr>
      <w:sz w:val="18"/>
      <w:szCs w:val="18"/>
      <w:shd w:val="clear" w:color="auto" w:fill="FFFFFF"/>
    </w:rPr>
  </w:style>
  <w:style w:type="paragraph" w:customStyle="1" w:styleId="Bodytext171">
    <w:name w:val="Body text (17)1"/>
    <w:basedOn w:val="a0"/>
    <w:link w:val="Bodytext17"/>
    <w:rsid w:val="00DE44AA"/>
    <w:pPr>
      <w:shd w:val="clear" w:color="auto" w:fill="FFFFFF"/>
      <w:spacing w:line="235" w:lineRule="exact"/>
      <w:ind w:hanging="360"/>
      <w:jc w:val="left"/>
    </w:pPr>
    <w:rPr>
      <w:sz w:val="18"/>
      <w:szCs w:val="18"/>
      <w:lang/>
    </w:rPr>
  </w:style>
  <w:style w:type="character" w:customStyle="1" w:styleId="Heading23">
    <w:name w:val="Heading #2 (3)_"/>
    <w:link w:val="Heading230"/>
    <w:locked/>
    <w:rsid w:val="00187052"/>
    <w:rPr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0"/>
    <w:link w:val="Heading23"/>
    <w:rsid w:val="00187052"/>
    <w:pPr>
      <w:shd w:val="clear" w:color="auto" w:fill="FFFFFF"/>
      <w:spacing w:line="230" w:lineRule="exact"/>
      <w:ind w:firstLine="0"/>
      <w:outlineLvl w:val="1"/>
    </w:pPr>
    <w:rPr>
      <w:b/>
      <w:bCs/>
      <w:sz w:val="23"/>
      <w:szCs w:val="23"/>
      <w:lang/>
    </w:rPr>
  </w:style>
  <w:style w:type="paragraph" w:customStyle="1" w:styleId="af2">
    <w:name w:val="список с точками"/>
    <w:basedOn w:val="a0"/>
    <w:rsid w:val="00101DDD"/>
    <w:pPr>
      <w:spacing w:line="312" w:lineRule="auto"/>
      <w:ind w:firstLine="0"/>
    </w:pPr>
    <w:rPr>
      <w:sz w:val="24"/>
      <w:szCs w:val="24"/>
    </w:rPr>
  </w:style>
  <w:style w:type="character" w:customStyle="1" w:styleId="Heading32">
    <w:name w:val="Heading #3 (2)"/>
    <w:rsid w:val="007D05C1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Default">
    <w:name w:val="Default"/>
    <w:rsid w:val="007D05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f3">
    <w:name w:val="Для таблиц"/>
    <w:basedOn w:val="a0"/>
    <w:rsid w:val="006652A2"/>
    <w:pPr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84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0"/>
    <w:uiPriority w:val="99"/>
    <w:unhideWhenUsed/>
    <w:rsid w:val="00D420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C75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961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l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2581C-CE2D-42E4-AC6B-5DB302CE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14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ЮУрГУ 18-01</vt:lpstr>
    </vt:vector>
  </TitlesOfParts>
  <Company>SPecialiST RePack</Company>
  <LinksUpToDate>false</LinksUpToDate>
  <CharactersWithSpaces>27332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ЮУрГУ 18-01</dc:title>
  <dc:subject>Рабочая программа по ТММ</dc:subject>
  <dc:creator>Ахметшин Нашат Исламович</dc:creator>
  <cp:lastModifiedBy>User</cp:lastModifiedBy>
  <cp:revision>113</cp:revision>
  <cp:lastPrinted>2013-04-03T10:10:00Z</cp:lastPrinted>
  <dcterms:created xsi:type="dcterms:W3CDTF">2015-12-02T12:28:00Z</dcterms:created>
  <dcterms:modified xsi:type="dcterms:W3CDTF">2015-12-18T08:21:00Z</dcterms:modified>
</cp:coreProperties>
</file>