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34E" w:rsidRPr="00F128BA" w:rsidRDefault="00D0434E" w:rsidP="00D0434E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37. При приеме на обучение в аспирантуру начисляются баллы за следующие индивидуальные достижения:</w:t>
      </w:r>
    </w:p>
    <w:p w:rsidR="00D0434E" w:rsidRPr="00F128BA" w:rsidRDefault="00D0434E" w:rsidP="00D0434E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 xml:space="preserve">1. Научные публикации </w:t>
      </w:r>
    </w:p>
    <w:p w:rsidR="00D0434E" w:rsidRPr="00F128BA" w:rsidRDefault="00D0434E" w:rsidP="00D0434E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–</w:t>
      </w:r>
      <w:r w:rsidRPr="00F128BA">
        <w:rPr>
          <w:rFonts w:ascii="Times New Roman" w:hAnsi="Times New Roman" w:cs="Times New Roman"/>
          <w:sz w:val="24"/>
          <w:szCs w:val="24"/>
        </w:rPr>
        <w:tab/>
        <w:t xml:space="preserve"> научная статья, опубликованная в рецензируемом издании, индексируемом в международных базах данных </w:t>
      </w:r>
      <w:proofErr w:type="spellStart"/>
      <w:r w:rsidRPr="00F128BA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F128BA">
        <w:rPr>
          <w:rFonts w:ascii="Times New Roman" w:hAnsi="Times New Roman" w:cs="Times New Roman"/>
          <w:sz w:val="24"/>
          <w:szCs w:val="24"/>
        </w:rPr>
        <w:t xml:space="preserve"> и (или) </w:t>
      </w:r>
      <w:proofErr w:type="spellStart"/>
      <w:r w:rsidRPr="00F128BA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F1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8B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1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8BA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F128BA">
        <w:rPr>
          <w:rFonts w:ascii="Times New Roman" w:hAnsi="Times New Roman" w:cs="Times New Roman"/>
          <w:sz w:val="24"/>
          <w:szCs w:val="24"/>
        </w:rPr>
        <w:t xml:space="preserve"> (квартиль Q1- Q2) – 10 баллов;</w:t>
      </w:r>
    </w:p>
    <w:p w:rsidR="00D0434E" w:rsidRPr="00F128BA" w:rsidRDefault="00D0434E" w:rsidP="00D0434E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ab/>
        <w:t xml:space="preserve">– научная статья, опубликованная в рецензируемом издании, индексируемом в международных базах данных </w:t>
      </w:r>
      <w:proofErr w:type="spellStart"/>
      <w:r w:rsidRPr="00F128BA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F128BA">
        <w:rPr>
          <w:rFonts w:ascii="Times New Roman" w:hAnsi="Times New Roman" w:cs="Times New Roman"/>
          <w:sz w:val="24"/>
          <w:szCs w:val="24"/>
        </w:rPr>
        <w:t xml:space="preserve"> (или) и </w:t>
      </w:r>
      <w:proofErr w:type="spellStart"/>
      <w:r w:rsidRPr="00F128BA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F1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8B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128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8BA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F128BA">
        <w:rPr>
          <w:rFonts w:ascii="Times New Roman" w:hAnsi="Times New Roman" w:cs="Times New Roman"/>
          <w:sz w:val="24"/>
          <w:szCs w:val="24"/>
        </w:rPr>
        <w:t xml:space="preserve"> (квартиль Q3-Q4) – 5 баллов;</w:t>
      </w:r>
    </w:p>
    <w:p w:rsidR="00D0434E" w:rsidRPr="00F128BA" w:rsidRDefault="00D0434E" w:rsidP="00D0434E">
      <w:pPr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ab/>
        <w:t>– научная статья, опубликованная в рецензируемом издании, включенном в Перечень ВАК</w:t>
      </w:r>
      <w:r w:rsidRPr="00F128BA">
        <w:rPr>
          <w:rFonts w:ascii="Times New Roman" w:hAnsi="Times New Roman" w:cs="Times New Roman"/>
          <w:bCs/>
          <w:sz w:val="24"/>
          <w:szCs w:val="24"/>
        </w:rPr>
        <w:t xml:space="preserve"> – 8 баллов;</w:t>
      </w:r>
    </w:p>
    <w:p w:rsidR="00D0434E" w:rsidRPr="00F128BA" w:rsidRDefault="00D0434E" w:rsidP="00D0434E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8BA">
        <w:rPr>
          <w:rFonts w:ascii="Times New Roman" w:hAnsi="Times New Roman" w:cs="Times New Roman"/>
          <w:bCs/>
          <w:sz w:val="24"/>
          <w:szCs w:val="24"/>
        </w:rPr>
        <w:tab/>
        <w:t>–</w:t>
      </w:r>
      <w:r w:rsidRPr="00F128BA">
        <w:rPr>
          <w:rFonts w:ascii="Times New Roman" w:hAnsi="Times New Roman" w:cs="Times New Roman"/>
          <w:bCs/>
          <w:sz w:val="24"/>
          <w:szCs w:val="24"/>
        </w:rPr>
        <w:tab/>
        <w:t> научная статья, опубликованная в рецензируемом журнале, индексируемом в РИНЦ – 3 балла;</w:t>
      </w:r>
    </w:p>
    <w:p w:rsidR="00D0434E" w:rsidRPr="00F128BA" w:rsidRDefault="00D0434E" w:rsidP="00D0434E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2. Тезисы в сборниках трудов конференций</w:t>
      </w:r>
    </w:p>
    <w:p w:rsidR="00D0434E" w:rsidRPr="00F128BA" w:rsidRDefault="00D0434E" w:rsidP="00D0434E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8BA">
        <w:rPr>
          <w:rFonts w:ascii="Times New Roman" w:hAnsi="Times New Roman" w:cs="Times New Roman"/>
          <w:bCs/>
          <w:sz w:val="24"/>
          <w:szCs w:val="24"/>
        </w:rPr>
        <w:tab/>
        <w:t xml:space="preserve">– тезисы докладов на конференциях, опубликованных в издании, индексируемом в международных базах данных </w:t>
      </w:r>
      <w:r w:rsidRPr="00F128BA">
        <w:rPr>
          <w:rFonts w:ascii="Times New Roman" w:hAnsi="Times New Roman" w:cs="Times New Roman"/>
          <w:bCs/>
          <w:sz w:val="24"/>
          <w:szCs w:val="24"/>
          <w:lang w:val="en-US"/>
        </w:rPr>
        <w:t>Scopus</w:t>
      </w:r>
      <w:r w:rsidRPr="00F128BA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F128BA">
        <w:rPr>
          <w:rFonts w:ascii="Times New Roman" w:hAnsi="Times New Roman" w:cs="Times New Roman"/>
          <w:sz w:val="24"/>
          <w:szCs w:val="24"/>
        </w:rPr>
        <w:t>(или)</w:t>
      </w:r>
      <w:r w:rsidRPr="00F128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28BA">
        <w:rPr>
          <w:rFonts w:ascii="Times New Roman" w:hAnsi="Times New Roman" w:cs="Times New Roman"/>
          <w:bCs/>
          <w:sz w:val="24"/>
          <w:szCs w:val="24"/>
          <w:lang w:val="en-US"/>
        </w:rPr>
        <w:t>Web</w:t>
      </w:r>
      <w:r w:rsidRPr="00F128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28BA">
        <w:rPr>
          <w:rFonts w:ascii="Times New Roman" w:hAnsi="Times New Roman" w:cs="Times New Roman"/>
          <w:bCs/>
          <w:sz w:val="24"/>
          <w:szCs w:val="24"/>
          <w:lang w:val="en-US"/>
        </w:rPr>
        <w:t>of</w:t>
      </w:r>
      <w:r w:rsidRPr="00F128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28BA">
        <w:rPr>
          <w:rFonts w:ascii="Times New Roman" w:hAnsi="Times New Roman" w:cs="Times New Roman"/>
          <w:bCs/>
          <w:sz w:val="24"/>
          <w:szCs w:val="24"/>
          <w:lang w:val="en-US"/>
        </w:rPr>
        <w:t>Science</w:t>
      </w:r>
      <w:r w:rsidRPr="00F128BA">
        <w:rPr>
          <w:rFonts w:ascii="Times New Roman" w:hAnsi="Times New Roman" w:cs="Times New Roman"/>
          <w:bCs/>
          <w:sz w:val="24"/>
          <w:szCs w:val="24"/>
        </w:rPr>
        <w:t xml:space="preserve"> – 3 балла;</w:t>
      </w:r>
    </w:p>
    <w:p w:rsidR="00D0434E" w:rsidRPr="00F128BA" w:rsidRDefault="00D0434E" w:rsidP="00D0434E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8BA">
        <w:rPr>
          <w:rFonts w:ascii="Times New Roman" w:hAnsi="Times New Roman" w:cs="Times New Roman"/>
          <w:bCs/>
          <w:sz w:val="24"/>
          <w:szCs w:val="24"/>
        </w:rPr>
        <w:t xml:space="preserve">  –</w:t>
      </w:r>
      <w:r w:rsidRPr="00F128BA">
        <w:rPr>
          <w:rFonts w:ascii="Times New Roman" w:hAnsi="Times New Roman" w:cs="Times New Roman"/>
          <w:bCs/>
          <w:sz w:val="24"/>
          <w:szCs w:val="24"/>
        </w:rPr>
        <w:tab/>
        <w:t> тезисы докладов на конференциях, опубликованных в издании, индексируемом в РИНЦ – 2 балла;</w:t>
      </w:r>
    </w:p>
    <w:p w:rsidR="00D0434E" w:rsidRPr="00F128BA" w:rsidRDefault="00D0434E" w:rsidP="00D0434E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>3. Патенты, свидетельства о регистрации программы ЭВМ</w:t>
      </w:r>
    </w:p>
    <w:p w:rsidR="00D0434E" w:rsidRPr="00F128BA" w:rsidRDefault="00D0434E" w:rsidP="00D0434E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8BA">
        <w:rPr>
          <w:rFonts w:ascii="Times New Roman" w:hAnsi="Times New Roman" w:cs="Times New Roman"/>
          <w:bCs/>
          <w:sz w:val="24"/>
          <w:szCs w:val="24"/>
        </w:rPr>
        <w:t xml:space="preserve">  – патент на изобретение – 4 балла;</w:t>
      </w:r>
    </w:p>
    <w:p w:rsidR="00D0434E" w:rsidRPr="00F128BA" w:rsidRDefault="00D0434E" w:rsidP="00D0434E">
      <w:pPr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8BA">
        <w:rPr>
          <w:rFonts w:ascii="Times New Roman" w:hAnsi="Times New Roman" w:cs="Times New Roman"/>
          <w:bCs/>
          <w:sz w:val="24"/>
          <w:szCs w:val="24"/>
        </w:rPr>
        <w:t xml:space="preserve">  – патент на полезную модель, промышленный образец; свидетельство о регистрации программы ЭВМ – 2 балла. </w:t>
      </w:r>
    </w:p>
    <w:p w:rsidR="00D0434E" w:rsidRPr="00F128BA" w:rsidRDefault="00D0434E" w:rsidP="00D0434E">
      <w:pPr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8BA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за публикации ограничено 25 баллами. </w:t>
      </w:r>
      <w:r w:rsidRPr="00F128BA">
        <w:rPr>
          <w:rFonts w:ascii="Times New Roman" w:hAnsi="Times New Roman" w:cs="Times New Roman"/>
          <w:bCs/>
          <w:sz w:val="24"/>
          <w:szCs w:val="24"/>
        </w:rPr>
        <w:t xml:space="preserve">Статьи, опубликованные в издании, индексируемом в международных базах данных </w:t>
      </w:r>
      <w:r w:rsidRPr="00F128BA">
        <w:rPr>
          <w:rFonts w:ascii="Times New Roman" w:hAnsi="Times New Roman" w:cs="Times New Roman"/>
          <w:bCs/>
          <w:sz w:val="24"/>
          <w:szCs w:val="24"/>
          <w:lang w:val="en-US"/>
        </w:rPr>
        <w:t>Scopus</w:t>
      </w:r>
      <w:r w:rsidRPr="00F128BA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F128BA">
        <w:rPr>
          <w:rFonts w:ascii="Times New Roman" w:hAnsi="Times New Roman" w:cs="Times New Roman"/>
          <w:sz w:val="24"/>
          <w:szCs w:val="24"/>
        </w:rPr>
        <w:t xml:space="preserve">(или) </w:t>
      </w:r>
      <w:r w:rsidRPr="00F128BA">
        <w:rPr>
          <w:rFonts w:ascii="Times New Roman" w:hAnsi="Times New Roman" w:cs="Times New Roman"/>
          <w:bCs/>
          <w:sz w:val="24"/>
          <w:szCs w:val="24"/>
          <w:lang w:val="en-US"/>
        </w:rPr>
        <w:t>Web</w:t>
      </w:r>
      <w:r w:rsidRPr="00F128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28BA">
        <w:rPr>
          <w:rFonts w:ascii="Times New Roman" w:hAnsi="Times New Roman" w:cs="Times New Roman"/>
          <w:bCs/>
          <w:sz w:val="24"/>
          <w:szCs w:val="24"/>
          <w:lang w:val="en-US"/>
        </w:rPr>
        <w:t>of</w:t>
      </w:r>
      <w:r w:rsidRPr="00F128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28BA">
        <w:rPr>
          <w:rFonts w:ascii="Times New Roman" w:hAnsi="Times New Roman" w:cs="Times New Roman"/>
          <w:bCs/>
          <w:sz w:val="24"/>
          <w:szCs w:val="24"/>
          <w:lang w:val="en-US"/>
        </w:rPr>
        <w:t>Science</w:t>
      </w:r>
      <w:r w:rsidRPr="00F128BA">
        <w:rPr>
          <w:rFonts w:ascii="Times New Roman" w:hAnsi="Times New Roman" w:cs="Times New Roman"/>
          <w:bCs/>
          <w:sz w:val="24"/>
          <w:szCs w:val="24"/>
        </w:rPr>
        <w:t>, а также включенном в Перечень ВАК и/или РИНЦ, учитываются не более одного раза с начислением наибольшего из возможного количества баллов.</w:t>
      </w:r>
    </w:p>
    <w:p w:rsidR="00D0434E" w:rsidRPr="00F128BA" w:rsidRDefault="00D0434E" w:rsidP="00D0434E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8BA">
        <w:rPr>
          <w:rFonts w:ascii="Times New Roman" w:hAnsi="Times New Roman" w:cs="Times New Roman"/>
          <w:bCs/>
          <w:sz w:val="24"/>
          <w:szCs w:val="24"/>
        </w:rPr>
        <w:t xml:space="preserve">4. Рекомендация от потенциального научного руководителя. Требования к содержанию и пример оформления рекомендации приведены в Приложении 5. Балл за данное достижение равен 25. </w:t>
      </w:r>
    </w:p>
    <w:p w:rsidR="00D0434E" w:rsidRPr="00F128BA" w:rsidRDefault="00D0434E" w:rsidP="00D0434E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434E" w:rsidRPr="00F128BA" w:rsidRDefault="00D0434E" w:rsidP="00D0434E">
      <w:pPr>
        <w:widowControl w:val="0"/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8BA">
        <w:rPr>
          <w:rFonts w:ascii="Times New Roman" w:hAnsi="Times New Roman" w:cs="Times New Roman"/>
          <w:bCs/>
          <w:sz w:val="24"/>
          <w:szCs w:val="24"/>
        </w:rPr>
        <w:t>Добавление баллов за каждое индивидуальное достижение проводится только при предоставлении комиссии подтверждающих документов.</w:t>
      </w:r>
    </w:p>
    <w:p w:rsidR="00D0434E" w:rsidRPr="00F128BA" w:rsidRDefault="00D0434E" w:rsidP="00D0434E">
      <w:pPr>
        <w:widowControl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8BA">
        <w:rPr>
          <w:rFonts w:ascii="Times New Roman" w:hAnsi="Times New Roman" w:cs="Times New Roman"/>
          <w:bCs/>
          <w:sz w:val="24"/>
          <w:szCs w:val="24"/>
        </w:rPr>
        <w:t>Сведения об индивидуальных достижениях и подтверждающие их документы должны быть предоставлены комиссии во время проведения вступительного испытания по специальной дисциплине. Сведения, предоставленные позднее оговоренного срока, не учитываются.</w:t>
      </w:r>
    </w:p>
    <w:p w:rsidR="00D0434E" w:rsidRPr="00F128BA" w:rsidRDefault="00D0434E" w:rsidP="00D0434E">
      <w:pPr>
        <w:widowControl w:val="0"/>
        <w:adjustRightInd w:val="0"/>
        <w:spacing w:after="0" w:line="30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8BA">
        <w:rPr>
          <w:rFonts w:ascii="Times New Roman" w:hAnsi="Times New Roman" w:cs="Times New Roman"/>
          <w:bCs/>
          <w:sz w:val="24"/>
          <w:szCs w:val="24"/>
        </w:rPr>
        <w:t>Баллы за индивидуальные достижения засчитываются при условии их соответствия научной специальности программы аспирантуры на которую поступает абитуриент.</w:t>
      </w:r>
    </w:p>
    <w:p w:rsidR="00FE3202" w:rsidRDefault="00FE3202">
      <w:bookmarkStart w:id="0" w:name="_GoBack"/>
      <w:bookmarkEnd w:id="0"/>
    </w:p>
    <w:sectPr w:rsidR="00FE3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4E"/>
    <w:rsid w:val="00D0434E"/>
    <w:rsid w:val="00FE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29454-EC68-429A-8C35-686FE6C1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kuzmenkoev</dc:creator>
  <cp:keywords/>
  <dc:description/>
  <cp:lastModifiedBy>kuzmenkoev</cp:lastModifiedBy>
  <cp:revision>1</cp:revision>
  <dcterms:created xsi:type="dcterms:W3CDTF">2024-01-19T11:45:00Z</dcterms:created>
  <dcterms:modified xsi:type="dcterms:W3CDTF">2024-01-19T11:46:00Z</dcterms:modified>
</cp:coreProperties>
</file>