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A8" w:rsidRPr="008D212F" w:rsidRDefault="00AB3DA8" w:rsidP="00AB3DA8">
      <w:pPr>
        <w:spacing w:before="360" w:after="360"/>
        <w:ind w:firstLine="0"/>
        <w:jc w:val="center"/>
        <w:rPr>
          <w:b/>
        </w:rPr>
      </w:pPr>
      <w:r w:rsidRPr="008D212F">
        <w:rPr>
          <w:b/>
        </w:rPr>
        <w:t>ЮЖНО-УРАЛЬСКИЙ ГОСУДАРСТВЕННЫЙ УНИВЕРСИТЕТ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984"/>
        <w:gridCol w:w="3755"/>
      </w:tblGrid>
      <w:tr w:rsidR="00AB3DA8" w:rsidRPr="008D212F" w:rsidTr="009C24AC">
        <w:trPr>
          <w:jc w:val="center"/>
        </w:trPr>
        <w:tc>
          <w:tcPr>
            <w:tcW w:w="4323" w:type="dxa"/>
          </w:tcPr>
          <w:p w:rsidR="00AB3DA8" w:rsidRPr="008D212F" w:rsidRDefault="00AB3DA8" w:rsidP="009C24AC">
            <w:pPr>
              <w:ind w:firstLine="0"/>
              <w:jc w:val="left"/>
            </w:pPr>
          </w:p>
        </w:tc>
        <w:tc>
          <w:tcPr>
            <w:tcW w:w="1984" w:type="dxa"/>
          </w:tcPr>
          <w:p w:rsidR="00AB3DA8" w:rsidRPr="008D212F" w:rsidRDefault="00AB3DA8" w:rsidP="009C24AC">
            <w:pPr>
              <w:ind w:firstLine="0"/>
            </w:pPr>
          </w:p>
        </w:tc>
        <w:tc>
          <w:tcPr>
            <w:tcW w:w="3755" w:type="dxa"/>
          </w:tcPr>
          <w:p w:rsidR="00AB3DA8" w:rsidRPr="008D212F" w:rsidRDefault="00AB3DA8" w:rsidP="009C24AC">
            <w:pPr>
              <w:ind w:firstLine="0"/>
              <w:jc w:val="left"/>
            </w:pPr>
            <w:r>
              <w:t>УТВЕРЖДАЮ</w:t>
            </w:r>
          </w:p>
          <w:p w:rsidR="00AB3DA8" w:rsidRPr="008D212F" w:rsidRDefault="00AB3DA8" w:rsidP="009C24AC">
            <w:pPr>
              <w:ind w:firstLine="0"/>
              <w:jc w:val="left"/>
            </w:pPr>
            <w:r>
              <w:t>Д</w:t>
            </w:r>
            <w:r w:rsidRPr="008D212F">
              <w:t xml:space="preserve">екан факультета </w:t>
            </w:r>
            <w:r w:rsidRPr="008D212F">
              <w:br/>
            </w:r>
            <w:r>
              <w:t>лингвистики</w:t>
            </w:r>
            <w:r w:rsidRPr="008D212F">
              <w:rPr>
                <w:i/>
              </w:rPr>
              <w:t xml:space="preserve">          </w:t>
            </w:r>
            <w:r w:rsidRPr="008D212F">
              <w:t>___________</w:t>
            </w:r>
            <w:r>
              <w:t>Т.Н. Хомутова</w:t>
            </w:r>
          </w:p>
          <w:p w:rsidR="00AB3DA8" w:rsidRPr="008D212F" w:rsidRDefault="00AB3DA8" w:rsidP="009C24AC">
            <w:pPr>
              <w:ind w:firstLine="0"/>
              <w:jc w:val="left"/>
            </w:pPr>
            <w:r w:rsidRPr="008D212F">
              <w:t>___  ____________</w:t>
            </w:r>
            <w:r>
              <w:t>__</w:t>
            </w:r>
            <w:r w:rsidRPr="008D212F">
              <w:t xml:space="preserve"> 201</w:t>
            </w:r>
            <w:r w:rsidR="00F96A91">
              <w:t>4</w:t>
            </w:r>
            <w:r w:rsidRPr="008D212F">
              <w:t xml:space="preserve"> г.</w:t>
            </w:r>
          </w:p>
        </w:tc>
      </w:tr>
    </w:tbl>
    <w:p w:rsidR="00AB3DA8" w:rsidRPr="008D212F" w:rsidRDefault="00AB3DA8" w:rsidP="00AB3DA8">
      <w:pPr>
        <w:ind w:firstLine="0"/>
      </w:pPr>
    </w:p>
    <w:p w:rsidR="00AB3DA8" w:rsidRPr="008D212F" w:rsidRDefault="00AB3DA8" w:rsidP="00AB3DA8">
      <w:pPr>
        <w:ind w:firstLine="0"/>
      </w:pPr>
    </w:p>
    <w:p w:rsidR="00AB3DA8" w:rsidRPr="008D212F" w:rsidRDefault="00AB3DA8" w:rsidP="00AB3DA8">
      <w:pPr>
        <w:spacing w:before="360" w:after="360"/>
        <w:ind w:firstLine="0"/>
        <w:jc w:val="center"/>
        <w:rPr>
          <w:b/>
        </w:rPr>
      </w:pPr>
      <w:r w:rsidRPr="008D212F">
        <w:rPr>
          <w:b/>
        </w:rPr>
        <w:t>ПРОГРАММА</w:t>
      </w:r>
      <w:r w:rsidRPr="008D212F">
        <w:rPr>
          <w:b/>
        </w:rPr>
        <w:br/>
        <w:t>итоговой государственной аттестации выпускников</w:t>
      </w:r>
      <w:r>
        <w:rPr>
          <w:b/>
        </w:rPr>
        <w:br/>
        <w:t>к ООП от _____________ № _______</w:t>
      </w:r>
    </w:p>
    <w:p w:rsidR="00AB3DA8" w:rsidRPr="00F96A91" w:rsidRDefault="00AB3DA8" w:rsidP="00AB3DA8">
      <w:pPr>
        <w:tabs>
          <w:tab w:val="right" w:leader="underscore" w:pos="9922"/>
        </w:tabs>
        <w:ind w:firstLine="0"/>
        <w:rPr>
          <w:bCs/>
        </w:rPr>
      </w:pPr>
      <w:r w:rsidRPr="008D212F">
        <w:rPr>
          <w:b/>
          <w:bCs/>
        </w:rPr>
        <w:t xml:space="preserve">по направлению </w:t>
      </w:r>
      <w:r w:rsidR="009B2D76">
        <w:rPr>
          <w:bCs/>
        </w:rPr>
        <w:t>035800</w:t>
      </w:r>
      <w:r w:rsidRPr="00960B4E">
        <w:rPr>
          <w:bCs/>
        </w:rPr>
        <w:t xml:space="preserve"> Фундаментальная и прикладная лингвистика</w:t>
      </w:r>
      <w:r w:rsidR="00F96A91">
        <w:rPr>
          <w:bCs/>
        </w:rPr>
        <w:t xml:space="preserve"> (английский язык</w:t>
      </w:r>
      <w:r w:rsidR="00F96A91" w:rsidRPr="00F96A91">
        <w:rPr>
          <w:bCs/>
        </w:rPr>
        <w:t>)</w:t>
      </w:r>
    </w:p>
    <w:p w:rsidR="0028712C" w:rsidRPr="009C4BA1" w:rsidRDefault="00AB3DA8" w:rsidP="00AB3DA8">
      <w:pPr>
        <w:tabs>
          <w:tab w:val="right" w:leader="underscore" w:pos="9922"/>
        </w:tabs>
        <w:ind w:firstLine="0"/>
        <w:rPr>
          <w:bCs/>
        </w:rPr>
      </w:pPr>
      <w:r w:rsidRPr="008D212F">
        <w:rPr>
          <w:b/>
          <w:bCs/>
        </w:rPr>
        <w:t xml:space="preserve">степень </w:t>
      </w:r>
      <w:r w:rsidRPr="00864202">
        <w:rPr>
          <w:bCs/>
        </w:rPr>
        <w:t>бакалавр</w:t>
      </w:r>
    </w:p>
    <w:p w:rsidR="00AB3DA8" w:rsidRPr="008D212F" w:rsidRDefault="00AB3DA8" w:rsidP="00AB3DA8">
      <w:pPr>
        <w:tabs>
          <w:tab w:val="right" w:leader="underscore" w:pos="9922"/>
        </w:tabs>
        <w:ind w:firstLine="0"/>
        <w:rPr>
          <w:sz w:val="22"/>
        </w:rPr>
      </w:pPr>
      <w:r w:rsidRPr="008D212F">
        <w:rPr>
          <w:b/>
          <w:bCs/>
        </w:rPr>
        <w:t xml:space="preserve">кафедра-разработчик </w:t>
      </w:r>
      <w:r>
        <w:rPr>
          <w:b/>
          <w:bCs/>
        </w:rPr>
        <w:t xml:space="preserve"> </w:t>
      </w:r>
      <w:r w:rsidRPr="00AA5879">
        <w:rPr>
          <w:bCs/>
        </w:rPr>
        <w:t>О</w:t>
      </w:r>
      <w:r w:rsidRPr="00AA5879">
        <w:t>бщая</w:t>
      </w:r>
      <w:r w:rsidRPr="00864202">
        <w:t xml:space="preserve"> лингвистика</w:t>
      </w:r>
    </w:p>
    <w:p w:rsidR="00AB3DA8" w:rsidRPr="008D212F" w:rsidRDefault="00AB3DA8" w:rsidP="00AB3DA8">
      <w:pPr>
        <w:ind w:firstLine="0"/>
      </w:pPr>
    </w:p>
    <w:p w:rsidR="00AB3DA8" w:rsidRPr="008D212F" w:rsidRDefault="00AB3DA8" w:rsidP="00AB3DA8">
      <w:pPr>
        <w:tabs>
          <w:tab w:val="right" w:pos="9922"/>
        </w:tabs>
        <w:ind w:firstLine="0"/>
      </w:pPr>
      <w:r w:rsidRPr="008D212F">
        <w:t xml:space="preserve">Рабочая программа составлена в соответствии с ФГОС ВПО по направлению подготовки </w:t>
      </w:r>
      <w:r>
        <w:t>035800.62 Фундаментальная и прикладная лингвистика</w:t>
      </w:r>
      <w:r w:rsidRPr="008D212F">
        <w:t>, утвержденным приказом Минобрнауки от </w:t>
      </w:r>
      <w:r>
        <w:t>15.12.2010 г.</w:t>
      </w:r>
      <w:r w:rsidRPr="008D212F">
        <w:t xml:space="preserve"> № </w:t>
      </w:r>
      <w:r>
        <w:t>1869</w:t>
      </w:r>
      <w:r w:rsidRPr="008D212F">
        <w:t>.</w:t>
      </w:r>
    </w:p>
    <w:p w:rsidR="00AB3DA8" w:rsidRPr="008D212F" w:rsidRDefault="00AB3DA8" w:rsidP="00AB3DA8">
      <w:pPr>
        <w:ind w:firstLine="0"/>
      </w:pPr>
    </w:p>
    <w:p w:rsidR="00AB3DA8" w:rsidRPr="008D212F" w:rsidRDefault="00AB3DA8" w:rsidP="00AB3DA8">
      <w:pPr>
        <w:ind w:firstLine="0"/>
      </w:pPr>
      <w:r w:rsidRPr="008D212F">
        <w:t xml:space="preserve">Рабочая программа рассмотрена и одобрена на заседании кафедры </w:t>
      </w:r>
      <w:r>
        <w:t xml:space="preserve"> Общая лингвистика</w:t>
      </w:r>
      <w:r w:rsidRPr="008D212F">
        <w:t xml:space="preserve"> (протокол №</w:t>
      </w:r>
      <w:r w:rsidRPr="008D212F">
        <w:rPr>
          <w:lang w:val="en-US"/>
        </w:rPr>
        <w:t> </w:t>
      </w:r>
      <w:r w:rsidR="00F96A91" w:rsidRPr="00F96A91">
        <w:t>1</w:t>
      </w:r>
      <w:r w:rsidRPr="008D212F">
        <w:t xml:space="preserve"> от </w:t>
      </w:r>
      <w:r w:rsidR="00F96A91" w:rsidRPr="00F96A91">
        <w:t xml:space="preserve">29. </w:t>
      </w:r>
      <w:r w:rsidR="00F96A91" w:rsidRPr="009B2D76">
        <w:t>08. 2014</w:t>
      </w:r>
      <w:r w:rsidRPr="008D212F">
        <w:t>)</w:t>
      </w:r>
    </w:p>
    <w:p w:rsidR="00AB3DA8" w:rsidRPr="008D212F" w:rsidRDefault="00AB3DA8" w:rsidP="00AB3DA8">
      <w:pPr>
        <w:ind w:firstLine="0"/>
      </w:pPr>
    </w:p>
    <w:p w:rsidR="00AB3DA8" w:rsidRPr="008D212F" w:rsidRDefault="00AB3DA8" w:rsidP="00AB3DA8">
      <w:pPr>
        <w:tabs>
          <w:tab w:val="left" w:pos="4111"/>
          <w:tab w:val="left" w:pos="7371"/>
        </w:tabs>
        <w:ind w:firstLine="0"/>
        <w:jc w:val="left"/>
      </w:pPr>
    </w:p>
    <w:p w:rsidR="00AB3DA8" w:rsidRPr="008D212F" w:rsidRDefault="00AB3DA8" w:rsidP="00AB3DA8">
      <w:pPr>
        <w:tabs>
          <w:tab w:val="left" w:pos="4111"/>
          <w:tab w:val="left" w:pos="7371"/>
        </w:tabs>
        <w:ind w:firstLine="0"/>
        <w:jc w:val="left"/>
      </w:pPr>
      <w:r w:rsidRPr="008D212F">
        <w:t xml:space="preserve">Зав. кафедрой разработчика, </w:t>
      </w:r>
      <w:r w:rsidRPr="008D212F">
        <w:br/>
      </w:r>
      <w:r>
        <w:t>д.филол.н., проф.</w:t>
      </w:r>
      <w:r w:rsidRPr="008D212F">
        <w:tab/>
        <w:t xml:space="preserve"> _________________</w:t>
      </w:r>
      <w:r w:rsidRPr="008D212F">
        <w:tab/>
      </w:r>
      <w:r>
        <w:t>О.А. Турбина</w:t>
      </w:r>
    </w:p>
    <w:p w:rsidR="00AB3DA8" w:rsidRPr="008D212F" w:rsidRDefault="00AB3DA8" w:rsidP="00AB3DA8">
      <w:pPr>
        <w:tabs>
          <w:tab w:val="center" w:pos="5387"/>
        </w:tabs>
        <w:ind w:left="284" w:firstLine="0"/>
        <w:jc w:val="left"/>
        <w:rPr>
          <w:sz w:val="22"/>
        </w:rPr>
      </w:pPr>
      <w:r w:rsidRPr="008D212F">
        <w:rPr>
          <w:sz w:val="22"/>
        </w:rPr>
        <w:tab/>
        <w:t>(подпись)</w:t>
      </w:r>
    </w:p>
    <w:p w:rsidR="00AB3DA8" w:rsidRPr="008D212F" w:rsidRDefault="00AB3DA8" w:rsidP="00AB3DA8">
      <w:pPr>
        <w:tabs>
          <w:tab w:val="left" w:pos="4111"/>
          <w:tab w:val="left" w:pos="7371"/>
        </w:tabs>
        <w:ind w:firstLine="0"/>
        <w:jc w:val="left"/>
      </w:pPr>
    </w:p>
    <w:p w:rsidR="00AB3DA8" w:rsidRPr="008D212F" w:rsidRDefault="00AB3DA8" w:rsidP="00AB3DA8">
      <w:pPr>
        <w:tabs>
          <w:tab w:val="left" w:pos="4111"/>
          <w:tab w:val="left" w:pos="7371"/>
        </w:tabs>
        <w:ind w:firstLine="0"/>
        <w:jc w:val="left"/>
      </w:pPr>
      <w:r w:rsidRPr="008D212F">
        <w:t xml:space="preserve">Уч. секретарь кафедры, </w:t>
      </w:r>
      <w:r w:rsidRPr="008D212F">
        <w:br/>
      </w:r>
      <w:r>
        <w:t>к.филол.н., доцент</w:t>
      </w:r>
      <w:r w:rsidRPr="008D212F">
        <w:tab/>
        <w:t xml:space="preserve"> _________________</w:t>
      </w:r>
      <w:r w:rsidRPr="008D212F">
        <w:tab/>
      </w:r>
      <w:r>
        <w:t>М.В. Раевская</w:t>
      </w:r>
    </w:p>
    <w:p w:rsidR="00AB3DA8" w:rsidRPr="008D212F" w:rsidRDefault="00AB3DA8" w:rsidP="00AB3DA8">
      <w:pPr>
        <w:tabs>
          <w:tab w:val="center" w:pos="5387"/>
        </w:tabs>
        <w:ind w:left="284" w:firstLine="0"/>
        <w:jc w:val="left"/>
        <w:rPr>
          <w:sz w:val="22"/>
        </w:rPr>
      </w:pPr>
      <w:r w:rsidRPr="008D212F">
        <w:rPr>
          <w:sz w:val="22"/>
        </w:rPr>
        <w:tab/>
        <w:t>(подпись)</w:t>
      </w:r>
    </w:p>
    <w:p w:rsidR="00AB3DA8" w:rsidRPr="008D212F" w:rsidRDefault="00AB3DA8" w:rsidP="00AB3DA8">
      <w:pPr>
        <w:tabs>
          <w:tab w:val="left" w:pos="4111"/>
          <w:tab w:val="left" w:pos="7371"/>
        </w:tabs>
        <w:ind w:firstLine="0"/>
        <w:jc w:val="left"/>
      </w:pPr>
    </w:p>
    <w:p w:rsidR="00AB3DA8" w:rsidRPr="008D212F" w:rsidRDefault="00AB3DA8" w:rsidP="00AB3DA8">
      <w:pPr>
        <w:tabs>
          <w:tab w:val="left" w:pos="4111"/>
          <w:tab w:val="left" w:pos="7371"/>
        </w:tabs>
        <w:ind w:firstLine="0"/>
        <w:jc w:val="left"/>
      </w:pPr>
      <w:r w:rsidRPr="008D212F">
        <w:t xml:space="preserve">Разработчик программы, </w:t>
      </w:r>
      <w:r w:rsidRPr="008D212F">
        <w:br/>
      </w:r>
      <w:r>
        <w:t>к.филол.н., доцент</w:t>
      </w:r>
      <w:r w:rsidRPr="008D212F">
        <w:tab/>
        <w:t xml:space="preserve"> _________________</w:t>
      </w:r>
      <w:r w:rsidRPr="008D212F">
        <w:tab/>
      </w:r>
      <w:r>
        <w:t>Е.В. Ваганова</w:t>
      </w:r>
    </w:p>
    <w:p w:rsidR="00AB3DA8" w:rsidRPr="008D212F" w:rsidRDefault="00AB3DA8" w:rsidP="00AB3DA8">
      <w:pPr>
        <w:tabs>
          <w:tab w:val="center" w:pos="5387"/>
        </w:tabs>
        <w:ind w:left="284" w:firstLine="0"/>
        <w:jc w:val="left"/>
        <w:rPr>
          <w:sz w:val="22"/>
        </w:rPr>
      </w:pPr>
      <w:r w:rsidRPr="008D212F">
        <w:rPr>
          <w:sz w:val="22"/>
        </w:rPr>
        <w:tab/>
        <w:t>(подпись)</w:t>
      </w:r>
    </w:p>
    <w:p w:rsidR="00AB3DA8" w:rsidRDefault="00AB3DA8" w:rsidP="00AB3DA8">
      <w:pPr>
        <w:tabs>
          <w:tab w:val="left" w:pos="4111"/>
          <w:tab w:val="left" w:pos="7371"/>
        </w:tabs>
        <w:ind w:firstLine="0"/>
        <w:jc w:val="left"/>
      </w:pPr>
    </w:p>
    <w:p w:rsidR="00AB3DA8" w:rsidRDefault="00AB3DA8" w:rsidP="00AB3DA8">
      <w:pPr>
        <w:tabs>
          <w:tab w:val="left" w:pos="4111"/>
          <w:tab w:val="left" w:pos="7371"/>
        </w:tabs>
        <w:ind w:firstLine="0"/>
        <w:jc w:val="left"/>
      </w:pPr>
    </w:p>
    <w:p w:rsidR="00AB3DA8" w:rsidRDefault="00AB3DA8" w:rsidP="00AB3DA8">
      <w:pPr>
        <w:tabs>
          <w:tab w:val="left" w:pos="4111"/>
          <w:tab w:val="left" w:pos="7371"/>
        </w:tabs>
        <w:ind w:firstLine="0"/>
        <w:jc w:val="left"/>
      </w:pPr>
    </w:p>
    <w:p w:rsidR="00AB3DA8" w:rsidRDefault="00AB3DA8" w:rsidP="00AB3DA8">
      <w:pPr>
        <w:tabs>
          <w:tab w:val="left" w:pos="4111"/>
          <w:tab w:val="left" w:pos="7371"/>
        </w:tabs>
        <w:ind w:firstLine="0"/>
        <w:jc w:val="left"/>
      </w:pPr>
    </w:p>
    <w:p w:rsidR="00AB3DA8" w:rsidRPr="008D212F" w:rsidRDefault="00AB3DA8" w:rsidP="00AB3DA8">
      <w:pPr>
        <w:tabs>
          <w:tab w:val="left" w:pos="4111"/>
          <w:tab w:val="left" w:pos="7371"/>
        </w:tabs>
        <w:ind w:firstLine="0"/>
        <w:jc w:val="left"/>
      </w:pPr>
    </w:p>
    <w:p w:rsidR="00AB3DA8" w:rsidRPr="008D212F" w:rsidRDefault="00AB3DA8" w:rsidP="00AB3DA8">
      <w:pPr>
        <w:ind w:firstLine="0"/>
        <w:jc w:val="center"/>
      </w:pPr>
      <w:r w:rsidRPr="008D212F">
        <w:t>Челябинск 201</w:t>
      </w:r>
      <w:r>
        <w:t>4</w:t>
      </w:r>
    </w:p>
    <w:p w:rsidR="00AB3DA8" w:rsidRPr="008D212F" w:rsidRDefault="00AB3DA8" w:rsidP="00AB3DA8">
      <w:pPr>
        <w:pStyle w:val="1"/>
      </w:pPr>
      <w:r w:rsidRPr="008D212F">
        <w:br w:type="page"/>
      </w:r>
      <w:r w:rsidRPr="008D212F">
        <w:lastRenderedPageBreak/>
        <w:t>1. Общие положения</w:t>
      </w:r>
    </w:p>
    <w:p w:rsidR="00AB3DA8" w:rsidRPr="008D212F" w:rsidRDefault="00AB3DA8" w:rsidP="00AB3DA8">
      <w:pPr>
        <w:pStyle w:val="1"/>
      </w:pPr>
      <w:r w:rsidRPr="008D212F">
        <w:t>1.1. Цель и структура ИГА</w:t>
      </w:r>
    </w:p>
    <w:p w:rsidR="00AB3DA8" w:rsidRPr="008D212F" w:rsidRDefault="00AB3DA8" w:rsidP="00AB3DA8">
      <w:pPr>
        <w:rPr>
          <w:iCs/>
        </w:rPr>
      </w:pPr>
      <w:r w:rsidRPr="008D212F">
        <w:rPr>
          <w:iCs/>
        </w:rPr>
        <w:t>Целью итоговой государственной аттестации является установление уровня подготовки выпускника к выполнению профессиональных задач и соответствия его подготовки требованиям Федерального государственного образовательного стандарта высшего профессионального образования (ФГОС ВПО) и основной образовательной программы высшего профессионального образования (ООП ВПО), разработанной в университете.</w:t>
      </w:r>
    </w:p>
    <w:p w:rsidR="00AB3DA8" w:rsidRPr="008D212F" w:rsidRDefault="00AB3DA8" w:rsidP="00AB3DA8">
      <w:pPr>
        <w:rPr>
          <w:iCs/>
        </w:rPr>
      </w:pPr>
      <w:r w:rsidRPr="008D212F">
        <w:rPr>
          <w:iCs/>
        </w:rPr>
        <w:t xml:space="preserve">Итоговая государственная аттестация (ИГА) выпускников по направлению подготовки </w:t>
      </w:r>
      <w:r w:rsidR="007E3E91">
        <w:rPr>
          <w:bCs/>
        </w:rPr>
        <w:t>035800</w:t>
      </w:r>
      <w:r w:rsidRPr="00960B4E">
        <w:rPr>
          <w:bCs/>
        </w:rPr>
        <w:t xml:space="preserve"> </w:t>
      </w:r>
      <w:r w:rsidRPr="008D212F">
        <w:rPr>
          <w:iCs/>
        </w:rPr>
        <w:t xml:space="preserve"> </w:t>
      </w:r>
      <w:r>
        <w:rPr>
          <w:iCs/>
        </w:rPr>
        <w:t xml:space="preserve">Фундаментальная и прикладная лингвистика </w:t>
      </w:r>
      <w:r w:rsidRPr="008D212F">
        <w:rPr>
          <w:iCs/>
        </w:rPr>
        <w:t>включает:</w:t>
      </w:r>
    </w:p>
    <w:p w:rsidR="00AB3DA8" w:rsidRDefault="00AB3DA8" w:rsidP="00AB3DA8">
      <w:pPr>
        <w:numPr>
          <w:ilvl w:val="0"/>
          <w:numId w:val="1"/>
        </w:numPr>
        <w:ind w:left="426"/>
        <w:rPr>
          <w:iCs/>
        </w:rPr>
      </w:pPr>
      <w:r w:rsidRPr="008D212F">
        <w:rPr>
          <w:iCs/>
        </w:rPr>
        <w:t>государственный экзамен (решение ученого совета Университета, протокол № 2 от 29.10.2012);</w:t>
      </w:r>
    </w:p>
    <w:p w:rsidR="00AB3DA8" w:rsidRPr="00A436EB" w:rsidRDefault="00AB3DA8" w:rsidP="00AB3DA8">
      <w:pPr>
        <w:numPr>
          <w:ilvl w:val="0"/>
          <w:numId w:val="1"/>
        </w:numPr>
        <w:ind w:left="426"/>
        <w:rPr>
          <w:iCs/>
        </w:rPr>
      </w:pPr>
      <w:r w:rsidRPr="00A436EB">
        <w:rPr>
          <w:iCs/>
        </w:rPr>
        <w:t>защиту выпускной квалификационной работы.</w:t>
      </w:r>
    </w:p>
    <w:p w:rsidR="00AB3DA8" w:rsidRPr="008D212F" w:rsidRDefault="00AB3DA8" w:rsidP="00AB3DA8">
      <w:pPr>
        <w:pStyle w:val="1"/>
      </w:pPr>
      <w:r w:rsidRPr="008D212F">
        <w:t>1.2. Виды и задачи профессиональной деятельности выпускника</w:t>
      </w:r>
    </w:p>
    <w:p w:rsidR="00AB3DA8" w:rsidRPr="008D212F" w:rsidRDefault="00AB3DA8" w:rsidP="00AB3DA8">
      <w:pPr>
        <w:rPr>
          <w:iCs/>
        </w:rPr>
      </w:pPr>
      <w:r w:rsidRPr="008D212F">
        <w:rPr>
          <w:iCs/>
        </w:rPr>
        <w:t xml:space="preserve">Основной образовательной программой по направлению подготовки </w:t>
      </w:r>
      <w:r w:rsidR="007E3E91">
        <w:rPr>
          <w:bCs/>
        </w:rPr>
        <w:t>035800</w:t>
      </w:r>
      <w:r w:rsidRPr="00960B4E">
        <w:rPr>
          <w:bCs/>
        </w:rPr>
        <w:t xml:space="preserve"> </w:t>
      </w:r>
      <w:r>
        <w:rPr>
          <w:iCs/>
        </w:rPr>
        <w:t>Фундаментальная и прикладная лингвистика</w:t>
      </w:r>
      <w:r w:rsidRPr="008D212F">
        <w:rPr>
          <w:iCs/>
        </w:rPr>
        <w:t xml:space="preserve"> предусматривается подготовка выпускников к следующим видам профессиональной деятельности:</w:t>
      </w:r>
    </w:p>
    <w:tbl>
      <w:tblPr>
        <w:tblW w:w="0" w:type="auto"/>
        <w:tblLook w:val="04A0"/>
      </w:tblPr>
      <w:tblGrid>
        <w:gridCol w:w="10138"/>
      </w:tblGrid>
      <w:tr w:rsidR="00AB3DA8" w:rsidRPr="00FE32DE" w:rsidTr="009C24AC">
        <w:tc>
          <w:tcPr>
            <w:tcW w:w="10138" w:type="dxa"/>
          </w:tcPr>
          <w:p w:rsidR="00AB3DA8" w:rsidRPr="00FE32DE" w:rsidRDefault="00AB3DA8" w:rsidP="009C24AC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3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  </w:t>
            </w:r>
            <w:r w:rsidRPr="00FE32DE">
              <w:rPr>
                <w:rFonts w:ascii="Times New Roman" w:hAnsi="Times New Roman"/>
                <w:color w:val="000000"/>
                <w:sz w:val="28"/>
                <w:szCs w:val="28"/>
              </w:rPr>
              <w:t>научно-исследовательская;</w:t>
            </w:r>
          </w:p>
          <w:p w:rsidR="00AB3DA8" w:rsidRPr="00FE32DE" w:rsidRDefault="00AB3DA8" w:rsidP="009C24AC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Pr="00FE3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производственно-практическая;</w:t>
            </w:r>
          </w:p>
          <w:p w:rsidR="00AB3DA8" w:rsidRPr="00FE32DE" w:rsidRDefault="00AB3DA8" w:rsidP="009C24AC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Pr="00FE3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экспертно-аналитическая;</w:t>
            </w:r>
          </w:p>
          <w:p w:rsidR="00AB3DA8" w:rsidRPr="00FE32DE" w:rsidRDefault="00AB3DA8" w:rsidP="009C24AC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3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FE3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организационно-управленческая.</w:t>
            </w:r>
          </w:p>
        </w:tc>
      </w:tr>
    </w:tbl>
    <w:p w:rsidR="00AB3DA8" w:rsidRPr="008D212F" w:rsidRDefault="00AB3DA8" w:rsidP="00AB3DA8">
      <w:pPr>
        <w:rPr>
          <w:iCs/>
        </w:rPr>
      </w:pPr>
    </w:p>
    <w:p w:rsidR="00AB3DA8" w:rsidRPr="008D212F" w:rsidRDefault="00AB3DA8" w:rsidP="00AB3DA8">
      <w:pPr>
        <w:rPr>
          <w:iCs/>
        </w:rPr>
      </w:pPr>
      <w:r w:rsidRPr="008D212F">
        <w:rPr>
          <w:iCs/>
        </w:rPr>
        <w:t xml:space="preserve">Выпускник должен решать следующие профессиональные задачи </w:t>
      </w:r>
    </w:p>
    <w:tbl>
      <w:tblPr>
        <w:tblW w:w="0" w:type="auto"/>
        <w:tblLook w:val="04A0"/>
      </w:tblPr>
      <w:tblGrid>
        <w:gridCol w:w="10138"/>
      </w:tblGrid>
      <w:tr w:rsidR="00AB3DA8" w:rsidRPr="00FE32DE" w:rsidTr="009C24AC">
        <w:tc>
          <w:tcPr>
            <w:tcW w:w="10138" w:type="dxa"/>
          </w:tcPr>
          <w:p w:rsidR="00AB3DA8" w:rsidRPr="00FE32DE" w:rsidRDefault="00AB3DA8" w:rsidP="009C24AC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</w:t>
            </w:r>
            <w:r w:rsidRPr="00FE32D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научно-исследовательская деятельность</w:t>
            </w:r>
            <w:r w:rsidRPr="00FE32DE">
              <w:rPr>
                <w:rFonts w:ascii="Times New Roman" w:hAnsi="Times New Roman"/>
                <w:color w:val="000000"/>
                <w:sz w:val="28"/>
                <w:szCs w:val="28"/>
              </w:rPr>
              <w:t>: изучение    материалов   современных   исследований   в   области теоретической, прикладной и компьютерной лингвистики; описание и анализ естественно-языковых феноменов разных уровней с использованием известных методов лингвистического исследования; планирование и проведение лингвистических экспериментов; участие  в работе научных коллективов, проводящих исследования по широкой лингвистической проблематике; участие в оформлении результатов научных исследований;</w:t>
            </w:r>
          </w:p>
          <w:p w:rsidR="00AB3DA8" w:rsidRPr="00FE32DE" w:rsidRDefault="00AB3DA8" w:rsidP="009C24AC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3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FE32D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производственно-практическая и проектная деятельность</w:t>
            </w:r>
            <w:r w:rsidRPr="00FE32DE">
              <w:rPr>
                <w:rFonts w:ascii="Times New Roman" w:hAnsi="Times New Roman"/>
                <w:color w:val="000000"/>
                <w:sz w:val="28"/>
                <w:szCs w:val="28"/>
              </w:rPr>
              <w:t>: участие   в  создании  электронных  языковых  ресурсов  (корпусов текстов,  электронных  словарей, онтологий разных типов, фонетических, лексических и других баз данных); участие   в  создании  лингвистического  обеспечения  электронных информационных   и   интеллектуальных  систем  различного  назначения, предполагающих  автоматическую  обработку  устной  речи  и  письменных текстов на естественном языке; разработка  проектов  систем автоматизации научных исследований в области лингвистики;</w:t>
            </w:r>
          </w:p>
          <w:p w:rsidR="00AB3DA8" w:rsidRPr="00FE32DE" w:rsidRDefault="00AB3DA8" w:rsidP="009C24AC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3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FE32DE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экспертно-аналитическая деятельность</w:t>
            </w:r>
            <w:r w:rsidRPr="00FE32DE">
              <w:rPr>
                <w:rFonts w:ascii="Times New Roman" w:hAnsi="Times New Roman"/>
                <w:color w:val="000000"/>
                <w:sz w:val="28"/>
                <w:szCs w:val="28"/>
              </w:rPr>
              <w:t>: проведение лингвистической экспертизы в производственно-практических целях; участие  в  оптимизации  рекламных  продуктов  и средств массовой информации;</w:t>
            </w:r>
          </w:p>
          <w:p w:rsidR="00AB3DA8" w:rsidRPr="00FE32DE" w:rsidRDefault="00AB3DA8" w:rsidP="009C24AC">
            <w:pPr>
              <w:ind w:firstLine="0"/>
              <w:rPr>
                <w:iCs/>
              </w:rPr>
            </w:pPr>
            <w:r w:rsidRPr="00FE32DE">
              <w:rPr>
                <w:color w:val="000000"/>
              </w:rPr>
              <w:lastRenderedPageBreak/>
              <w:t xml:space="preserve">     </w:t>
            </w:r>
            <w:r w:rsidRPr="00FE32DE">
              <w:rPr>
                <w:i/>
                <w:color w:val="000000"/>
              </w:rPr>
              <w:t>организационно-управленческая деятельность</w:t>
            </w:r>
            <w:r w:rsidRPr="00FE32DE">
              <w:rPr>
                <w:color w:val="000000"/>
              </w:rPr>
              <w:t>: составление    технической  документации   (проектной   заявки, технического задания, графиков работ, инструкций, планов, смет, заявок на  материалы,  оборудование),  а  также  установленной  отчетности по утвержденным формам; организация работы малых коллективов исполнителей</w:t>
            </w:r>
            <w:r>
              <w:rPr>
                <w:iCs/>
              </w:rPr>
              <w:t>.</w:t>
            </w:r>
          </w:p>
        </w:tc>
      </w:tr>
    </w:tbl>
    <w:p w:rsidR="00AB3DA8" w:rsidRPr="008D212F" w:rsidRDefault="00AB3DA8" w:rsidP="00AB3DA8">
      <w:pPr>
        <w:pStyle w:val="1"/>
      </w:pPr>
      <w:r w:rsidRPr="008D212F">
        <w:lastRenderedPageBreak/>
        <w:t>1.</w:t>
      </w:r>
      <w:r>
        <w:t>3</w:t>
      </w:r>
      <w:r w:rsidRPr="008D212F">
        <w:t>. Трудоемкость ИГА</w:t>
      </w:r>
    </w:p>
    <w:p w:rsidR="00AB3DA8" w:rsidRPr="008D212F" w:rsidRDefault="00AB3DA8" w:rsidP="00AB3DA8">
      <w:pPr>
        <w:ind w:firstLine="0"/>
        <w:rPr>
          <w:iCs/>
        </w:rPr>
      </w:pPr>
      <w:r w:rsidRPr="008D212F">
        <w:rPr>
          <w:iCs/>
        </w:rPr>
        <w:t xml:space="preserve">Общая трудоемкость ИГА составляет </w:t>
      </w:r>
      <w:r>
        <w:rPr>
          <w:iCs/>
        </w:rPr>
        <w:t>6</w:t>
      </w:r>
      <w:r w:rsidRPr="008D212F">
        <w:rPr>
          <w:iCs/>
        </w:rPr>
        <w:t xml:space="preserve"> зачетных единиц, </w:t>
      </w:r>
      <w:r>
        <w:rPr>
          <w:iCs/>
        </w:rPr>
        <w:t>4 недели.</w:t>
      </w:r>
    </w:p>
    <w:p w:rsidR="00AB3DA8" w:rsidRPr="008D212F" w:rsidRDefault="00AB3DA8" w:rsidP="00AB3DA8">
      <w:pPr>
        <w:pStyle w:val="1"/>
      </w:pPr>
      <w:r w:rsidRPr="009B03EA">
        <w:t>2. Государственный экзамен</w:t>
      </w:r>
    </w:p>
    <w:p w:rsidR="00AB3DA8" w:rsidRPr="008D212F" w:rsidRDefault="00AB3DA8" w:rsidP="00AB3DA8">
      <w:pPr>
        <w:pStyle w:val="1"/>
      </w:pPr>
      <w:r w:rsidRPr="008D212F">
        <w:t>2.1. Перечень компетенций, освоение которых проверяется в ходе государственного экзамена</w:t>
      </w:r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- руководствуется принципами культурного релятивизма и этическими нормами, предполагающими отказ от этноцентризма и уважение своеобразия иноязычной культуры и ценностных ориентаций иноязычного социума (</w:t>
            </w:r>
            <w:r w:rsidRPr="00123F5D">
              <w:rPr>
                <w:rFonts w:ascii="Times New Roman" w:hAnsi="Times New Roman" w:cs="Times New Roman"/>
                <w:iCs/>
                <w:sz w:val="28"/>
                <w:szCs w:val="28"/>
              </w:rPr>
              <w:t>ОК-2)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владеет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 (ОК-7);</w:t>
            </w:r>
          </w:p>
          <w:p w:rsidR="00AB3DA8" w:rsidRPr="00123F5D" w:rsidRDefault="00AB3DA8" w:rsidP="009C24AC">
            <w:pPr>
              <w:ind w:firstLine="0"/>
              <w:rPr>
                <w:iCs/>
              </w:rPr>
            </w:pPr>
            <w:r w:rsidRPr="00123F5D">
              <w:t>- умеет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(</w:t>
            </w:r>
            <w:r w:rsidRPr="00123F5D">
              <w:rPr>
                <w:iCs/>
              </w:rPr>
              <w:t>ОК-8)</w:t>
            </w:r>
            <w:r>
              <w:rPr>
                <w:iCs/>
              </w:rPr>
              <w:t>;</w:t>
            </w:r>
          </w:p>
          <w:p w:rsidR="00AB3DA8" w:rsidRPr="00123F5D" w:rsidRDefault="00AB3DA8" w:rsidP="009C24AC">
            <w:pPr>
              <w:ind w:firstLine="0"/>
              <w:rPr>
                <w:iCs/>
              </w:rPr>
            </w:pPr>
            <w:r w:rsidRPr="00123F5D">
              <w:rPr>
                <w:iCs/>
              </w:rPr>
              <w:t xml:space="preserve">- </w:t>
            </w:r>
            <w:r w:rsidRPr="00123F5D">
              <w:t>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</w:t>
            </w:r>
            <w:r w:rsidRPr="00123F5D">
              <w:rPr>
                <w:iCs/>
              </w:rPr>
              <w:t>ПК-1)</w:t>
            </w:r>
            <w:r>
              <w:rPr>
                <w:iCs/>
              </w:rPr>
              <w:t>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владеет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 (введение, основная часть, заключение), сверхфразовыми единствами, предложениями (ПК-4);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умеет свободно выражать свои мысли, адекватно используя разнообразные языковые средства с целью выделения релевантной информации (ПК-5);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владеет методикой предпереводческого анализа текста, способствующей точному восприятию исходного высказывания (ПК-9);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владеет методикой подготовки к выполнению перевода, включая поиск информации в справочной, специальной литературе и компьютерных сетях (ПК-10);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знает основные способы достижения эквивалентности в переводе и умеет применять основные приемы перевода (ПК-11);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умеет осуществлять письменный перевод с соблюдением норм лексической эквивалентности, соблюдением грамматических, синтаксических и стилистических норм (ПК-12);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 xml:space="preserve">умеет осуществлять устный последовательный перевод и устный перевод с листа с соблюдением норм лексической эквивалентности, соблюдением </w:t>
            </w:r>
            <w:r w:rsidRPr="00123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грамматических, синтаксических и стилистических норм текста перевода и темпоральных характеристик исходного текста (ПК-14);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умеет работать с основными информационно-поисковыми и экспертными системами, системами представления знаний, синтаксического и морфологического анализа, автоматического синтеза и распознавания речи, обработки лексикографической информации и автоматизированного перевода, автоматизированными системами идентификации и верификации личности (ПК-21);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владеет методами формального и когнитивного моделирования естественного языка и методами создания метаязыков (ПК-22);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владеет основными математико-статистическими методами обработки лингвистической информации с учетом элементов программирования и автоматической обработки лингвистических корпусов (ПК-23);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владеет стандартными способами решения основных типов задач в области лингвистического обеспечения информационных и других прикладных систем (ПК-24);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умеет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 (ПК-33);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умеет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 (ПК-36);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умеет видеть междисциплинарные связи изучаемых дисциплин и понимает их значение для будущей профессиональной деятельности (ПК-38);</w:t>
            </w:r>
          </w:p>
          <w:p w:rsidR="00AB3DA8" w:rsidRPr="00123F5D" w:rsidRDefault="00AB3DA8" w:rsidP="009C24A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F5D">
              <w:rPr>
                <w:rFonts w:ascii="Times New Roman" w:hAnsi="Times New Roman" w:cs="Times New Roman"/>
                <w:sz w:val="28"/>
                <w:szCs w:val="28"/>
              </w:rPr>
              <w:t>обладает способностью 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исследования (ПК-42).</w:t>
            </w:r>
          </w:p>
          <w:p w:rsidR="00AB3DA8" w:rsidRPr="008D212F" w:rsidRDefault="00AB3DA8" w:rsidP="009C24AC">
            <w:pPr>
              <w:ind w:firstLine="0"/>
              <w:rPr>
                <w:iCs/>
              </w:rPr>
            </w:pPr>
          </w:p>
        </w:tc>
      </w:tr>
    </w:tbl>
    <w:p w:rsidR="00AB3DA8" w:rsidRPr="008D212F" w:rsidRDefault="00AB3DA8" w:rsidP="00AB3DA8">
      <w:pPr>
        <w:pStyle w:val="1"/>
      </w:pPr>
      <w:r w:rsidRPr="008D212F">
        <w:lastRenderedPageBreak/>
        <w:t>2.2. Перечень дисциплин образовательной программы и/или их разделов и вопросов, выносимых для проверки на государственном экзамене</w:t>
      </w:r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C0543C" w:rsidRDefault="008B7CD9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 w:rsidRPr="00D56DB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C0543C">
              <w:rPr>
                <w:color w:val="000000"/>
              </w:rPr>
              <w:t>Практический курс первого иностранного языка (английский язык)</w:t>
            </w:r>
          </w:p>
          <w:p w:rsidR="00AB3DA8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 w:rsidRPr="00D56DBC">
              <w:rPr>
                <w:color w:val="000000"/>
              </w:rPr>
              <w:t>– Введение в теорию языка</w:t>
            </w:r>
          </w:p>
          <w:p w:rsidR="00AB3DA8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 w:rsidRPr="00D56DBC">
              <w:rPr>
                <w:color w:val="000000"/>
              </w:rPr>
              <w:t>– Общая фонетика</w:t>
            </w:r>
          </w:p>
          <w:p w:rsidR="00AB3DA8" w:rsidRPr="00101E01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 w:rsidRPr="00D56DBC">
              <w:rPr>
                <w:color w:val="000000"/>
              </w:rPr>
              <w:t>– Общая морфология;</w:t>
            </w:r>
          </w:p>
          <w:p w:rsidR="00AB3DA8" w:rsidRPr="00101E01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 w:rsidRPr="00D56DBC">
              <w:rPr>
                <w:color w:val="000000"/>
              </w:rPr>
              <w:t>– Общий синтаксис;</w:t>
            </w:r>
          </w:p>
          <w:p w:rsidR="00AB3DA8" w:rsidRPr="00101E01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 w:rsidRPr="00D56DBC">
              <w:rPr>
                <w:color w:val="000000"/>
              </w:rPr>
              <w:t>– Общая семантика и лексикология</w:t>
            </w:r>
            <w:r>
              <w:rPr>
                <w:color w:val="000000"/>
              </w:rPr>
              <w:t xml:space="preserve"> </w:t>
            </w:r>
          </w:p>
          <w:p w:rsidR="00AB3DA8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 w:rsidRPr="00D56DBC">
              <w:rPr>
                <w:color w:val="000000"/>
              </w:rPr>
              <w:t>– Общая теория дискурса</w:t>
            </w:r>
            <w:r>
              <w:rPr>
                <w:color w:val="000000"/>
              </w:rPr>
              <w:t xml:space="preserve">; </w:t>
            </w:r>
          </w:p>
          <w:p w:rsidR="00AB3DA8" w:rsidRPr="00E23775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 w:rsidRPr="00D56DB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101E01">
              <w:rPr>
                <w:color w:val="000000"/>
              </w:rPr>
              <w:t>Типология языков</w:t>
            </w:r>
            <w:r>
              <w:rPr>
                <w:color w:val="000000"/>
              </w:rPr>
              <w:t>;</w:t>
            </w:r>
          </w:p>
          <w:p w:rsidR="00AB3DA8" w:rsidRPr="00101E01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 w:rsidRPr="00D56DBC">
              <w:rPr>
                <w:color w:val="000000"/>
              </w:rPr>
              <w:t>– Общая и компьютерная лексикография;</w:t>
            </w:r>
          </w:p>
          <w:p w:rsidR="002D0182" w:rsidRPr="002D0182" w:rsidRDefault="00AB3DA8" w:rsidP="002D0182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 w:rsidRPr="00D56DBC">
              <w:rPr>
                <w:color w:val="000000"/>
              </w:rPr>
              <w:t>– Формальный синтаксис;</w:t>
            </w:r>
          </w:p>
          <w:p w:rsidR="00AB3DA8" w:rsidRPr="002D0182" w:rsidRDefault="002D0182" w:rsidP="002D0182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 w:rsidRPr="00D56DBC">
              <w:rPr>
                <w:color w:val="000000"/>
              </w:rPr>
              <w:t>–</w:t>
            </w:r>
            <w:r w:rsidRPr="0012355F">
              <w:rPr>
                <w:color w:val="000000"/>
              </w:rPr>
              <w:t xml:space="preserve"> </w:t>
            </w:r>
            <w:r w:rsidR="00AB3DA8" w:rsidRPr="002D0182">
              <w:rPr>
                <w:color w:val="000000"/>
              </w:rPr>
              <w:t>Технологии корпусной лингвистики;</w:t>
            </w:r>
          </w:p>
          <w:p w:rsidR="00AB3DA8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D56DBC">
              <w:rPr>
                <w:color w:val="000000"/>
              </w:rPr>
              <w:t>Семиотика</w:t>
            </w:r>
            <w:r>
              <w:rPr>
                <w:color w:val="000000"/>
              </w:rPr>
              <w:t>.</w:t>
            </w:r>
          </w:p>
          <w:p w:rsidR="00AB3DA8" w:rsidRPr="00F45903" w:rsidRDefault="00AB3DA8" w:rsidP="009C24AC">
            <w:pPr>
              <w:jc w:val="center"/>
              <w:rPr>
                <w:b/>
              </w:rPr>
            </w:pPr>
            <w:r w:rsidRPr="00F45903">
              <w:rPr>
                <w:b/>
              </w:rPr>
              <w:t>Вопросы</w:t>
            </w:r>
            <w:r>
              <w:rPr>
                <w:b/>
              </w:rPr>
              <w:t>,</w:t>
            </w:r>
            <w:r w:rsidRPr="00F45903">
              <w:rPr>
                <w:b/>
              </w:rPr>
              <w:t xml:space="preserve"> </w:t>
            </w:r>
            <w:r w:rsidRPr="004F27C2">
              <w:rPr>
                <w:b/>
              </w:rPr>
              <w:t>выносимые для проверки на государственном экзамене</w:t>
            </w:r>
            <w:r w:rsidR="008B7CD9">
              <w:rPr>
                <w:b/>
              </w:rPr>
              <w:t xml:space="preserve"> по </w:t>
            </w:r>
            <w:r w:rsidR="008B7CD9">
              <w:rPr>
                <w:b/>
              </w:rPr>
              <w:lastRenderedPageBreak/>
              <w:t>теории языка</w:t>
            </w:r>
            <w:r w:rsidRPr="00F45903">
              <w:rPr>
                <w:b/>
              </w:rPr>
              <w:t xml:space="preserve"> 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>Теория языковых универсалий.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>Морфологическая типология.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>Синтаксическая типология.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>Ареальная лингвистика.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>Типы значений в языковом знаке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>Лексическая синтагматика. Валентность. Сочетаемость лексемы.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 xml:space="preserve"> Словообразование. Морфологические и неморфологические способы.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 xml:space="preserve"> Понятие языковой ситуации. Типология языковых ситуаций.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 xml:space="preserve"> Современные представления о генеалогической классификации языков. Классификация и краткая характеристика основных групп индоевропейских языков.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 xml:space="preserve"> Проблемы и принципы реконструкции праязыковых состояний. Внутренняя и внешняя реконструкция. Способы верификации  реконструкции.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 xml:space="preserve"> Грамматическая семантика. Компоненты лексико-грамматической информации. 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 xml:space="preserve"> Лингвистическая концепция В. фон Гумбольдта – основателя теории   языкознания.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 xml:space="preserve"> Семантическая структура многозначного слова. Фонема как минимальная звуковая единица. Теория фонемы.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 xml:space="preserve"> Теория Ф. де Соссюра и её влияние на дальнейшее развитие языкознания.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>Логико-семантическая структура предложения: категория лица и времени.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>Основные направления теории лексикографии. Принципы словостроения. Разделы лексикографии.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>Проблемы классификации языковых категорий.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 xml:space="preserve">Структурализм в языкознании </w:t>
            </w:r>
            <w:r w:rsidRPr="003A1A86">
              <w:rPr>
                <w:lang w:val="en-US"/>
              </w:rPr>
              <w:t>XX</w:t>
            </w:r>
            <w:r w:rsidRPr="003A1A86">
              <w:t xml:space="preserve"> века. Пражский лингвистический кружок (функциональная лингвистика). Копенгагенская школа структурализма (глоссематика). Американский структурализм (дескриптивная лингвистика).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ind w:left="786"/>
              <w:contextualSpacing/>
            </w:pPr>
            <w:r w:rsidRPr="003A1A86">
              <w:t>Проблема определения текста как объекта лингвистического исследования. Критерии целостности и связности текста.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spacing w:after="120"/>
              <w:ind w:left="786"/>
              <w:contextualSpacing/>
            </w:pPr>
            <w:r w:rsidRPr="003A1A86">
              <w:t xml:space="preserve"> Онтогенез речевой деятельности. Родной язык, доминантный язык, второй язык, иностранный язык. Особенности овладения родным и вторым языком.</w:t>
            </w:r>
          </w:p>
          <w:p w:rsidR="00AB3DA8" w:rsidRPr="003A1A86" w:rsidRDefault="00AB3DA8" w:rsidP="00AB3DA8">
            <w:pPr>
              <w:pStyle w:val="a8"/>
              <w:numPr>
                <w:ilvl w:val="0"/>
                <w:numId w:val="5"/>
              </w:numPr>
              <w:spacing w:after="120"/>
              <w:ind w:left="786"/>
              <w:contextualSpacing/>
            </w:pPr>
            <w:r w:rsidRPr="003A1A86">
              <w:t xml:space="preserve"> Текст и дискурс. Виды дискурса.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 xml:space="preserve">Прикладная лингвистика как научная дисциплина. Место прикладной лингвистики среди прочих лингвистических дисциплин, методы компьютерной лингвистики. 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>Компьютерная лингвистика как прикладная лингвистическая дисциплина. Задачи компьютерной лингвистики и области её применения. Способы представления знаний в системах ИИ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>Понятие гипертекста. Основные свойства гипертекста. Структура гипертекста. Классификация гипертекстов.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 xml:space="preserve">Обработка естественного языка: базовые компоненты систем ОЕЯ, </w:t>
            </w:r>
            <w:r w:rsidRPr="003A1A86">
              <w:lastRenderedPageBreak/>
              <w:t xml:space="preserve">автоматическое распознавание звучащей речи. 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>Обработка естественного языка: графематический, морфологический, синтаксический и семантический уровень анализа текста.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 xml:space="preserve">Информационный поиск: основные понятия и механизмы информационного поиска. Типы информационно-поисковых систем. Информационно-поисковые языки. 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 xml:space="preserve">Квантитативная лингвистика. Проблема авторизации текста. 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>Контент-анализ. Единицы контент-анализа.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>Компьютерная лексикография: проблематика, основные задачи. Типы компьютерных словарей.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 xml:space="preserve">Корпусная лингвистика. Типы лингвистических корпусов. 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>Автоматический синтез речи.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>Автоматическое распознавание речи.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 xml:space="preserve">Машинный перевод: основные переводческие стратегии, типология систем машинного перевода, предредактирование и постредактирование текста в машинном переводе 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 xml:space="preserve">Нейролингвистическое программирование. 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>Автоматическое реферирование текста: основные подходы.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 xml:space="preserve">Автоматические обучающие системы: основные компоненты и типы АОС. 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>Полевая лингвистика.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tabs>
                <w:tab w:val="left" w:pos="2445"/>
              </w:tabs>
              <w:spacing w:after="160" w:line="259" w:lineRule="auto"/>
              <w:ind w:left="786"/>
              <w:contextualSpacing/>
            </w:pPr>
            <w:r w:rsidRPr="003A1A86">
              <w:t xml:space="preserve">Психолингвистика. 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spacing w:after="160" w:line="259" w:lineRule="auto"/>
              <w:ind w:left="786"/>
              <w:contextualSpacing/>
            </w:pPr>
            <w:r w:rsidRPr="003A1A86">
              <w:t>Лингвистический автомат. Уровневое построение систем АПТ и ЛА.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spacing w:after="160" w:line="259" w:lineRule="auto"/>
              <w:ind w:left="786"/>
              <w:contextualSpacing/>
            </w:pPr>
            <w:r w:rsidRPr="003A1A86">
              <w:t>Понятие фрейма. Типы фреймов. Фреймы интерпретации Ч. Филлмора и теория концептуальной зависимости Р. Шенка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spacing w:after="160" w:line="259" w:lineRule="auto"/>
              <w:ind w:left="786"/>
              <w:contextualSpacing/>
            </w:pPr>
            <w:r w:rsidRPr="003A1A86">
              <w:t xml:space="preserve">Теория конечных автоматов. </w:t>
            </w:r>
          </w:p>
          <w:p w:rsidR="00AB3DA8" w:rsidRPr="003A1A86" w:rsidRDefault="00AB3DA8" w:rsidP="002D0182">
            <w:pPr>
              <w:pStyle w:val="a8"/>
              <w:numPr>
                <w:ilvl w:val="0"/>
                <w:numId w:val="5"/>
              </w:numPr>
              <w:spacing w:after="160" w:line="259" w:lineRule="auto"/>
              <w:ind w:left="786"/>
              <w:contextualSpacing/>
            </w:pPr>
            <w:r w:rsidRPr="003A1A86">
              <w:t>Искусственные нейронные сети. Биологический нейрон и его математическая модель. Типы искусственных нейронных сетей</w:t>
            </w:r>
          </w:p>
          <w:p w:rsidR="00AB3DA8" w:rsidRDefault="00AB3DA8" w:rsidP="00EC3EE9">
            <w:pPr>
              <w:pStyle w:val="a8"/>
              <w:numPr>
                <w:ilvl w:val="0"/>
                <w:numId w:val="5"/>
              </w:numPr>
              <w:contextualSpacing/>
            </w:pPr>
            <w:r w:rsidRPr="003A1A86">
              <w:t>Предложение как объект семантического исследования. Компоненты предложения.</w:t>
            </w:r>
          </w:p>
          <w:p w:rsidR="00EC3EE9" w:rsidRDefault="00EC3EE9" w:rsidP="00EC3EE9">
            <w:pPr>
              <w:pStyle w:val="a8"/>
              <w:ind w:firstLine="0"/>
              <w:contextualSpacing/>
            </w:pPr>
          </w:p>
          <w:p w:rsidR="00EC3EE9" w:rsidRPr="00383257" w:rsidRDefault="00EC3EE9" w:rsidP="00EC3EE9">
            <w:pPr>
              <w:pStyle w:val="a8"/>
              <w:ind w:firstLine="0"/>
              <w:contextualSpacing/>
            </w:pPr>
          </w:p>
        </w:tc>
      </w:tr>
    </w:tbl>
    <w:p w:rsidR="00AB3DA8" w:rsidRPr="008D212F" w:rsidRDefault="00AB3DA8" w:rsidP="00AB3DA8">
      <w:pPr>
        <w:pStyle w:val="1"/>
      </w:pPr>
      <w:r w:rsidRPr="008D212F">
        <w:lastRenderedPageBreak/>
        <w:t>2.3. Порядок проведения государственного экзамена</w:t>
      </w:r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AB3DA8" w:rsidRDefault="00AB3DA8" w:rsidP="009C24AC">
            <w:pPr>
              <w:ind w:firstLine="0"/>
              <w:rPr>
                <w:color w:val="000000"/>
                <w:spacing w:val="3"/>
              </w:rPr>
            </w:pPr>
            <w:r>
              <w:rPr>
                <w:color w:val="000000"/>
                <w:spacing w:val="8"/>
              </w:rPr>
              <w:t xml:space="preserve">     </w:t>
            </w:r>
            <w:r w:rsidRPr="00101E01">
              <w:rPr>
                <w:color w:val="000000"/>
                <w:spacing w:val="8"/>
              </w:rPr>
              <w:t xml:space="preserve">Формы и условия проведения </w:t>
            </w:r>
            <w:r w:rsidRPr="005025FE">
              <w:rPr>
                <w:color w:val="000000"/>
                <w:spacing w:val="8"/>
              </w:rPr>
              <w:t>аттестационных испытаний</w:t>
            </w:r>
            <w:r w:rsidRPr="00101E01">
              <w:rPr>
                <w:color w:val="000000"/>
                <w:spacing w:val="8"/>
              </w:rPr>
              <w:t xml:space="preserve"> определяются </w:t>
            </w:r>
            <w:r>
              <w:rPr>
                <w:color w:val="000000"/>
                <w:spacing w:val="8"/>
              </w:rPr>
              <w:t>с</w:t>
            </w:r>
            <w:r w:rsidRPr="00101E01">
              <w:rPr>
                <w:color w:val="000000"/>
                <w:spacing w:val="2"/>
              </w:rPr>
              <w:t xml:space="preserve">оветом факультета и доводятся до сведения студентов всех форм обучения </w:t>
            </w:r>
            <w:r w:rsidRPr="00101E01">
              <w:rPr>
                <w:color w:val="000000"/>
                <w:spacing w:val="3"/>
              </w:rPr>
              <w:t>не позднее, чем за полгода до начала итоговой аттестации.</w:t>
            </w:r>
          </w:p>
          <w:p w:rsidR="00AB3DA8" w:rsidRPr="00D728A0" w:rsidRDefault="00AB3DA8" w:rsidP="009C24AC">
            <w:pPr>
              <w:tabs>
                <w:tab w:val="left" w:pos="851"/>
                <w:tab w:val="left" w:pos="900"/>
              </w:tabs>
              <w:ind w:firstLine="567"/>
            </w:pPr>
            <w:r w:rsidRPr="008B7CD9">
              <w:t>Итоговый экзамен, являясь неотъемлемой частью учебного процесса, соответствует задачам будущей профессиональной деятельности выпускника.</w:t>
            </w:r>
            <w:r>
              <w:t xml:space="preserve"> В ходе экзамена студент обязан продемонстрировать приобретенные знания, умения и навыки в конкретной ситуации общения</w:t>
            </w:r>
            <w:r>
              <w:rPr>
                <w:rStyle w:val="ab"/>
              </w:rPr>
              <w:footnoteReference w:id="1"/>
            </w:r>
            <w:r>
              <w:t>.</w:t>
            </w:r>
            <w:r w:rsidR="002D0182" w:rsidRPr="002D0182">
              <w:t xml:space="preserve"> </w:t>
            </w:r>
            <w:r w:rsidR="008B7CD9">
              <w:t>Выпускник</w:t>
            </w:r>
            <w:r w:rsidR="008D260A">
              <w:t>и</w:t>
            </w:r>
            <w:r w:rsidR="008B7CD9">
              <w:t xml:space="preserve"> </w:t>
            </w:r>
            <w:r w:rsidR="008B7CD9" w:rsidRPr="008D212F">
              <w:rPr>
                <w:iCs/>
              </w:rPr>
              <w:t xml:space="preserve">по направлению </w:t>
            </w:r>
            <w:r w:rsidR="008B7CD9" w:rsidRPr="008D212F">
              <w:rPr>
                <w:iCs/>
              </w:rPr>
              <w:lastRenderedPageBreak/>
              <w:t xml:space="preserve">подготовки </w:t>
            </w:r>
            <w:r w:rsidR="007E3E91">
              <w:rPr>
                <w:bCs/>
              </w:rPr>
              <w:t>035800</w:t>
            </w:r>
            <w:r w:rsidR="008B7CD9" w:rsidRPr="00960B4E">
              <w:rPr>
                <w:bCs/>
              </w:rPr>
              <w:t xml:space="preserve"> </w:t>
            </w:r>
            <w:r w:rsidR="008B7CD9">
              <w:rPr>
                <w:iCs/>
              </w:rPr>
              <w:t>Фундаментальн</w:t>
            </w:r>
            <w:r w:rsidR="008D260A">
              <w:rPr>
                <w:iCs/>
              </w:rPr>
              <w:t>ая и прикладная лингвистика сдаю</w:t>
            </w:r>
            <w:r w:rsidR="008B7CD9">
              <w:rPr>
                <w:iCs/>
              </w:rPr>
              <w:t>т два государственных экзамена: 1) по иностранному языку (английский); 2) по теории языка.</w:t>
            </w:r>
          </w:p>
          <w:p w:rsidR="00750FF9" w:rsidRPr="00750FF9" w:rsidRDefault="008B7CD9" w:rsidP="00750FF9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50FF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Итоговый экзамен по английскому языку</w:t>
            </w:r>
            <w:r w:rsidR="008D260A" w:rsidRPr="00750FF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проводится на английском языке и состоит из письменной и устной частей. Письменная часть экзамена включает два вопроса: письменное изложение содержания однократно прослушанного текста и его комментирование. Время звучания текста: 3 – 5 мин. Объем изложения с комментарием: не менее 200 слов. Тематика текста: общественно-политическая, страноведческая, культурологическая. Время выполнения задания: 60 мин. </w:t>
            </w:r>
            <w:r w:rsidR="00750FF9" w:rsidRPr="00750FF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Для написания эссе п</w:t>
            </w:r>
            <w:r w:rsidR="008D260A" w:rsidRPr="00750FF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редлагаются на выбор три темы. </w:t>
            </w:r>
            <w:r w:rsidR="00750FF9" w:rsidRPr="00750FF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Объем эссе: не менее 450 – 500 слов.</w:t>
            </w:r>
          </w:p>
          <w:p w:rsidR="008D260A" w:rsidRDefault="008D260A" w:rsidP="008D260A">
            <w:pPr>
              <w:ind w:firstLine="567"/>
            </w:pPr>
            <w:r w:rsidRPr="008D260A">
              <w:t>Предполагаемая проблематика эссе:</w:t>
            </w:r>
          </w:p>
          <w:p w:rsidR="008D260A" w:rsidRDefault="008D260A" w:rsidP="008D260A">
            <w:pPr>
              <w:pStyle w:val="21"/>
              <w:spacing w:after="0" w:line="240" w:lineRule="auto"/>
              <w:ind w:left="0"/>
            </w:pPr>
            <w:r w:rsidRPr="008D260A">
              <w:t>1. Мировой кинематограф.</w:t>
            </w:r>
            <w:r>
              <w:t xml:space="preserve"> </w:t>
            </w:r>
          </w:p>
          <w:p w:rsidR="008D260A" w:rsidRDefault="008D260A" w:rsidP="008D260A">
            <w:pPr>
              <w:pStyle w:val="21"/>
              <w:spacing w:after="0" w:line="240" w:lineRule="auto"/>
              <w:ind w:left="0"/>
            </w:pPr>
            <w:r w:rsidRPr="008D260A">
              <w:t>2. Музыка.</w:t>
            </w:r>
            <w:r>
              <w:t xml:space="preserve"> </w:t>
            </w:r>
          </w:p>
          <w:p w:rsidR="008D260A" w:rsidRDefault="008D260A" w:rsidP="008D260A">
            <w:pPr>
              <w:pStyle w:val="21"/>
              <w:spacing w:after="0" w:line="240" w:lineRule="auto"/>
              <w:ind w:left="0"/>
            </w:pPr>
            <w:r w:rsidRPr="008D260A">
              <w:t>3. Проблемы в семейной жизни.</w:t>
            </w:r>
            <w:r>
              <w:t xml:space="preserve"> </w:t>
            </w:r>
          </w:p>
          <w:p w:rsidR="008D260A" w:rsidRPr="008D260A" w:rsidRDefault="008D260A" w:rsidP="008D260A">
            <w:pPr>
              <w:pStyle w:val="21"/>
              <w:spacing w:after="0" w:line="240" w:lineRule="auto"/>
              <w:ind w:left="0"/>
            </w:pPr>
            <w:r>
              <w:t xml:space="preserve">4. </w:t>
            </w:r>
            <w:r w:rsidRPr="008D260A">
              <w:t>Книги.</w:t>
            </w:r>
          </w:p>
          <w:p w:rsidR="008D260A" w:rsidRPr="008D260A" w:rsidRDefault="008D260A" w:rsidP="008D260A">
            <w:r w:rsidRPr="008D260A">
              <w:t>5. Путешествия и туризм.</w:t>
            </w:r>
          </w:p>
          <w:p w:rsidR="008D260A" w:rsidRPr="008D260A" w:rsidRDefault="008D260A" w:rsidP="008D260A">
            <w:r w:rsidRPr="008D260A">
              <w:t>6. Преступности в современном мире.</w:t>
            </w:r>
          </w:p>
          <w:p w:rsidR="008D260A" w:rsidRPr="008D260A" w:rsidRDefault="008D260A" w:rsidP="008D260A">
            <w:r w:rsidRPr="008D260A">
              <w:t>7. Праздники. Мировые традиции и обычаи.</w:t>
            </w:r>
          </w:p>
          <w:p w:rsidR="008D260A" w:rsidRPr="008D260A" w:rsidRDefault="008D260A" w:rsidP="008D260A">
            <w:r w:rsidRPr="008D260A">
              <w:t>8. Конфликт поколений.</w:t>
            </w:r>
          </w:p>
          <w:p w:rsidR="008D260A" w:rsidRPr="008D260A" w:rsidRDefault="008D260A" w:rsidP="008D260A">
            <w:r w:rsidRPr="008D260A">
              <w:t>9. Проблемы образования в современном мире.</w:t>
            </w:r>
          </w:p>
          <w:p w:rsidR="008D260A" w:rsidRPr="008D260A" w:rsidRDefault="008D260A" w:rsidP="008D260A">
            <w:r w:rsidRPr="008D260A">
              <w:t>10. Театр: его прошлое, настоящее и будущее.</w:t>
            </w:r>
          </w:p>
          <w:p w:rsidR="008D260A" w:rsidRPr="008D260A" w:rsidRDefault="008D260A" w:rsidP="008D260A">
            <w:r w:rsidRPr="008D260A">
              <w:t>11. Трудные дети.</w:t>
            </w:r>
          </w:p>
          <w:p w:rsidR="008D260A" w:rsidRPr="008D260A" w:rsidRDefault="008D260A" w:rsidP="008D260A">
            <w:r w:rsidRPr="008D260A">
              <w:t>12. Телевидение.</w:t>
            </w:r>
          </w:p>
          <w:p w:rsidR="008D260A" w:rsidRPr="005E7F79" w:rsidRDefault="008D260A" w:rsidP="00750FF9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E7F7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Время выполнения задания: 90 мин.</w:t>
            </w:r>
            <w:r w:rsidR="00750FF9" w:rsidRPr="005E7F7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5E7F7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Рекомендуется выполнять работу сразу в чистовом варианте, предварительно составив план на черновике.</w:t>
            </w:r>
          </w:p>
          <w:p w:rsidR="00750FF9" w:rsidRPr="005E7F79" w:rsidRDefault="008D260A" w:rsidP="005E7F79">
            <w:pPr>
              <w:pStyle w:val="21"/>
              <w:spacing w:after="0" w:line="240" w:lineRule="auto"/>
              <w:ind w:left="0"/>
            </w:pPr>
            <w:r w:rsidRPr="005E7F79">
              <w:t>Устная часть экзамена включает два вопроса:</w:t>
            </w:r>
            <w:r w:rsidR="00750FF9" w:rsidRPr="005E7F79">
              <w:t xml:space="preserve"> </w:t>
            </w:r>
            <w:r w:rsidR="00DC5F04">
              <w:t xml:space="preserve">1) </w:t>
            </w:r>
            <w:r w:rsidR="00750FF9" w:rsidRPr="005E7F79">
              <w:t>л</w:t>
            </w:r>
            <w:r w:rsidRPr="005E7F79">
              <w:t>ингвостилистическая интерпретация оригинального художественного, публицистического или научно-популярного текста</w:t>
            </w:r>
            <w:r w:rsidR="00750FF9" w:rsidRPr="005E7F79">
              <w:t xml:space="preserve">; </w:t>
            </w:r>
            <w:r w:rsidR="00DC5F04">
              <w:t xml:space="preserve">2) </w:t>
            </w:r>
            <w:r w:rsidR="00750FF9" w:rsidRPr="005E7F79">
              <w:t>реферирование на английском языке статьи общественно-политического, страноведческого или научного характер</w:t>
            </w:r>
            <w:r w:rsidR="005E7F79" w:rsidRPr="005E7F79">
              <w:t>а из русскоязычных источников и б</w:t>
            </w:r>
            <w:r w:rsidR="00750FF9" w:rsidRPr="005E7F79">
              <w:t>еседа по проблемам, затронутым в статье.</w:t>
            </w:r>
          </w:p>
          <w:p w:rsidR="008D260A" w:rsidRPr="005E7F79" w:rsidRDefault="008D260A" w:rsidP="005E7F79">
            <w:pPr>
              <w:pStyle w:val="a6"/>
            </w:pPr>
            <w:r w:rsidRPr="005E7F79">
              <w:t>План анализа</w:t>
            </w:r>
            <w:r w:rsidR="00750FF9" w:rsidRPr="005E7F79">
              <w:t xml:space="preserve"> художественного, публицистического или научно-популярного текста</w:t>
            </w:r>
            <w:r w:rsidRPr="005E7F79">
              <w:t>:</w:t>
            </w:r>
          </w:p>
          <w:p w:rsidR="008D260A" w:rsidRPr="005E7F79" w:rsidRDefault="008D260A" w:rsidP="005E7F79">
            <w:pPr>
              <w:rPr>
                <w:lang w:val="en-US"/>
              </w:rPr>
            </w:pPr>
            <w:r w:rsidRPr="005E7F79">
              <w:rPr>
                <w:lang w:val="en-US"/>
              </w:rPr>
              <w:t>1.Give a summary of the text;</w:t>
            </w:r>
          </w:p>
          <w:p w:rsidR="008D260A" w:rsidRPr="005E7F79" w:rsidRDefault="008D260A" w:rsidP="005E7F79">
            <w:pPr>
              <w:rPr>
                <w:lang w:val="en-US"/>
              </w:rPr>
            </w:pPr>
            <w:r w:rsidRPr="005E7F79">
              <w:rPr>
                <w:lang w:val="en-US"/>
              </w:rPr>
              <w:t>2.Divide the text into parts;</w:t>
            </w:r>
          </w:p>
          <w:p w:rsidR="008D260A" w:rsidRPr="005E7F79" w:rsidRDefault="008D260A" w:rsidP="005E7F79">
            <w:pPr>
              <w:rPr>
                <w:lang w:val="en-US"/>
              </w:rPr>
            </w:pPr>
            <w:r w:rsidRPr="005E7F79">
              <w:rPr>
                <w:lang w:val="en-US"/>
              </w:rPr>
              <w:t>3.Speak about the general atmosphere (slant) of the text;</w:t>
            </w:r>
          </w:p>
          <w:p w:rsidR="008D260A" w:rsidRPr="005E7F79" w:rsidRDefault="008D260A" w:rsidP="005E7F79">
            <w:pPr>
              <w:rPr>
                <w:lang w:val="en-US"/>
              </w:rPr>
            </w:pPr>
            <w:r w:rsidRPr="005E7F79">
              <w:rPr>
                <w:lang w:val="en-US"/>
              </w:rPr>
              <w:t>4.Speak about narrative techniques;</w:t>
            </w:r>
          </w:p>
          <w:p w:rsidR="008D260A" w:rsidRPr="005E7F79" w:rsidRDefault="008D260A" w:rsidP="005E7F79">
            <w:pPr>
              <w:rPr>
                <w:lang w:val="en-US"/>
              </w:rPr>
            </w:pPr>
            <w:r w:rsidRPr="005E7F79">
              <w:rPr>
                <w:lang w:val="en-US"/>
              </w:rPr>
              <w:t>5.Find and analyse stylistic devices used in the text;</w:t>
            </w:r>
          </w:p>
          <w:p w:rsidR="008D260A" w:rsidRPr="005E7F79" w:rsidRDefault="008D260A" w:rsidP="005E7F79">
            <w:pPr>
              <w:rPr>
                <w:lang w:val="en-US"/>
              </w:rPr>
            </w:pPr>
            <w:r w:rsidRPr="005E7F79">
              <w:rPr>
                <w:lang w:val="en-US"/>
              </w:rPr>
              <w:t>6.Give a character sketch of the main hero;</w:t>
            </w:r>
          </w:p>
          <w:p w:rsidR="008D260A" w:rsidRPr="005E7F79" w:rsidRDefault="008D260A" w:rsidP="005E7F79">
            <w:pPr>
              <w:rPr>
                <w:lang w:val="en-US"/>
              </w:rPr>
            </w:pPr>
            <w:r w:rsidRPr="005E7F79">
              <w:rPr>
                <w:lang w:val="en-US"/>
              </w:rPr>
              <w:t>7.Speak about your attitude to the problems raised in the text.</w:t>
            </w:r>
          </w:p>
          <w:p w:rsidR="008D260A" w:rsidRPr="005E7F79" w:rsidRDefault="008D260A" w:rsidP="005E7F79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E7F7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Объем текста: 10000 – 13000 знаков.</w:t>
            </w:r>
          </w:p>
          <w:p w:rsidR="00DC5F04" w:rsidRDefault="008D260A" w:rsidP="00DC5F04">
            <w:pPr>
              <w:ind w:firstLine="567"/>
            </w:pPr>
            <w:r w:rsidRPr="005E7F79">
              <w:t>Источники художественной литературы: У.С. Моэм, О’Генри, Д. Пристли, Дж. Голсуорси, Ф.С. Фицджеральд, Э. Хемингуэй и т.д.</w:t>
            </w:r>
            <w:r w:rsidR="00750FF9" w:rsidRPr="005E7F79">
              <w:t xml:space="preserve"> </w:t>
            </w:r>
            <w:r w:rsidRPr="005E7F79">
              <w:t>Источники публицистической и научно-популярной литературы: журналы “</w:t>
            </w:r>
            <w:r w:rsidRPr="005E7F79">
              <w:rPr>
                <w:lang w:val="en-US"/>
              </w:rPr>
              <w:t>Reader</w:t>
            </w:r>
            <w:r w:rsidRPr="005E7F79">
              <w:t>’</w:t>
            </w:r>
            <w:r w:rsidRPr="005E7F79">
              <w:rPr>
                <w:lang w:val="en-US"/>
              </w:rPr>
              <w:t>s</w:t>
            </w:r>
            <w:r w:rsidRPr="005E7F79">
              <w:t xml:space="preserve"> </w:t>
            </w:r>
            <w:r w:rsidRPr="005E7F79">
              <w:rPr>
                <w:lang w:val="en-US"/>
              </w:rPr>
              <w:t>Digest</w:t>
            </w:r>
            <w:r w:rsidRPr="005E7F79">
              <w:t>”, “</w:t>
            </w:r>
            <w:r w:rsidRPr="005E7F79">
              <w:rPr>
                <w:lang w:val="en-US"/>
              </w:rPr>
              <w:t>Scientific</w:t>
            </w:r>
            <w:r w:rsidRPr="005E7F79">
              <w:t xml:space="preserve"> </w:t>
            </w:r>
            <w:r w:rsidRPr="005E7F79">
              <w:rPr>
                <w:lang w:val="en-US"/>
              </w:rPr>
              <w:t>American</w:t>
            </w:r>
            <w:r w:rsidRPr="005E7F79">
              <w:t>”, “</w:t>
            </w:r>
            <w:r w:rsidRPr="005E7F79">
              <w:rPr>
                <w:lang w:val="en-US"/>
              </w:rPr>
              <w:t>National</w:t>
            </w:r>
            <w:r w:rsidRPr="005E7F79">
              <w:t xml:space="preserve"> </w:t>
            </w:r>
            <w:r w:rsidRPr="005E7F79">
              <w:rPr>
                <w:lang w:val="en-US"/>
              </w:rPr>
              <w:t>Geographic</w:t>
            </w:r>
            <w:r w:rsidRPr="005E7F79">
              <w:t>”, “</w:t>
            </w:r>
            <w:r w:rsidRPr="005E7F79">
              <w:rPr>
                <w:lang w:val="en-US"/>
              </w:rPr>
              <w:t>Business</w:t>
            </w:r>
            <w:r w:rsidRPr="005E7F79">
              <w:t xml:space="preserve"> </w:t>
            </w:r>
            <w:r w:rsidRPr="005E7F79">
              <w:rPr>
                <w:lang w:val="en-US"/>
              </w:rPr>
              <w:t>Week</w:t>
            </w:r>
            <w:r w:rsidRPr="005E7F79">
              <w:t>” и т. д.</w:t>
            </w:r>
            <w:r w:rsidR="00DC5F04">
              <w:t xml:space="preserve"> </w:t>
            </w:r>
            <w:r w:rsidRPr="005E7F79">
              <w:t>Текст выдается за день до экзамена.</w:t>
            </w:r>
            <w:r w:rsidR="00750FF9" w:rsidRPr="005E7F79">
              <w:t xml:space="preserve"> </w:t>
            </w:r>
            <w:r w:rsidRPr="005E7F79">
              <w:t xml:space="preserve">Время на подготовку </w:t>
            </w:r>
            <w:r w:rsidR="00750FF9" w:rsidRPr="005E7F79">
              <w:t xml:space="preserve">текста </w:t>
            </w:r>
            <w:r w:rsidRPr="005E7F79">
              <w:t>на экзамене: 15 мин.</w:t>
            </w:r>
            <w:r w:rsidR="005E7F79">
              <w:t xml:space="preserve"> </w:t>
            </w:r>
          </w:p>
          <w:p w:rsidR="008D260A" w:rsidRPr="005E7F79" w:rsidRDefault="00DC5F04" w:rsidP="005E7F79">
            <w:pPr>
              <w:pStyle w:val="21"/>
              <w:spacing w:after="0" w:line="240" w:lineRule="auto"/>
              <w:ind w:left="0"/>
            </w:pPr>
            <w:r w:rsidRPr="005E7F79">
              <w:lastRenderedPageBreak/>
              <w:t>Источники для реферирования на английском языке статьи общественно-политического, странове</w:t>
            </w:r>
            <w:r>
              <w:t>дческого или научного характера</w:t>
            </w:r>
            <w:r w:rsidRPr="005E7F79">
              <w:t>: «Комсомольская правда», «Правда», «Труд», «Аргументы и факты» и т.д.</w:t>
            </w:r>
            <w:r>
              <w:t xml:space="preserve"> </w:t>
            </w:r>
            <w:r w:rsidR="008D260A" w:rsidRPr="005E7F79">
              <w:t>Объем статьи: 3000 – 3500 знаков.</w:t>
            </w:r>
            <w:r w:rsidR="005E7F79">
              <w:t xml:space="preserve"> </w:t>
            </w:r>
            <w:r w:rsidR="008D260A" w:rsidRPr="005E7F79">
              <w:t>Время на подготовку: 45 мин.</w:t>
            </w:r>
          </w:p>
          <w:p w:rsidR="00AB3DA8" w:rsidRDefault="00AB3DA8" w:rsidP="009C24AC">
            <w:pPr>
              <w:ind w:firstLine="426"/>
            </w:pPr>
            <w:r>
              <w:t xml:space="preserve">Итоговый экзамен </w:t>
            </w:r>
            <w:r w:rsidR="008B7CD9">
              <w:t xml:space="preserve">по </w:t>
            </w:r>
            <w:r w:rsidR="008B7CD9" w:rsidRPr="005E7F79">
              <w:rPr>
                <w:b/>
              </w:rPr>
              <w:t>теории языка</w:t>
            </w:r>
            <w:r w:rsidR="008B7CD9">
              <w:t xml:space="preserve"> </w:t>
            </w:r>
            <w:r>
              <w:t xml:space="preserve">проводится на русском языке в форме ответов на 2 вопроса экзаменационного билета. На подготовку к ответу каждому студенту отводится не менее 40 минут. Ответ на 2 экзаменационных вопроса занимает 15 минут, включая ответы на дополнительные вопросы членов государственной комиссии. Обсуждение оценки каждого экзаменуемого занимает не более 5 минут. Оценки объявляются в день экзамена и предварительно </w:t>
            </w:r>
            <w:r w:rsidRPr="00840AC0">
              <w:t>отражаются в протоколе</w:t>
            </w:r>
            <w:r>
              <w:t>. В один день сдать экзамен могут не более 10 студентов.</w:t>
            </w:r>
          </w:p>
          <w:p w:rsidR="00AB3DA8" w:rsidRDefault="00AB3DA8" w:rsidP="009C24AC">
            <w:pPr>
              <w:ind w:firstLine="426"/>
            </w:pPr>
            <w:r>
              <w:t>Каждый экзаменационный вопрос в билете оценивается по пятибалльной шкале. Итоговая оценка за экзамен выставляется по пятибалльной шкале на основании оценок за каждый вопрос. В случае спорной оценки в качестве итоговой выставляется оценка за вопрос, который является наиболее сложным.</w:t>
            </w:r>
            <w:r w:rsidRPr="004A0429">
              <w:t xml:space="preserve"> </w:t>
            </w:r>
          </w:p>
          <w:p w:rsidR="00AB3DA8" w:rsidRDefault="00AB3DA8" w:rsidP="009C24AC">
            <w:pPr>
              <w:ind w:firstLine="426"/>
            </w:pPr>
            <w:r w:rsidRPr="0009434E">
              <w:t xml:space="preserve">Государственная экзаменационная комиссия формируется из числа ведущих преподавателей кафедры </w:t>
            </w:r>
            <w:r>
              <w:t xml:space="preserve">распоряжением заведующего кафедрой и утверждается </w:t>
            </w:r>
            <w:r w:rsidRPr="0009434E">
              <w:t xml:space="preserve">проректором по учебной работе. 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426"/>
            </w:pPr>
            <w:r w:rsidRPr="00342495">
              <w:t>Апелляционная комиссия создается для рассмотрения апелляционных заявле</w:t>
            </w:r>
            <w:r>
              <w:t>ний студентов</w:t>
            </w:r>
            <w:r w:rsidRPr="00342495">
              <w:t xml:space="preserve"> (далее - апелляция) и принятия решений по апелляциям. Апелляционная</w:t>
            </w:r>
            <w:r>
              <w:t xml:space="preserve"> </w:t>
            </w:r>
            <w:r w:rsidRPr="00342495">
              <w:t xml:space="preserve">комиссия создается на период проведения </w:t>
            </w:r>
            <w:r>
              <w:t xml:space="preserve">итоговых государственных </w:t>
            </w:r>
            <w:r w:rsidRPr="00342495">
              <w:t>испытаний.</w:t>
            </w:r>
            <w:r w:rsidRPr="0009434E">
              <w:t xml:space="preserve"> Формируется</w:t>
            </w:r>
            <w:r>
              <w:t xml:space="preserve"> распоряжением заведующего кафедрой и утверждается </w:t>
            </w:r>
            <w:r w:rsidRPr="0009434E">
              <w:t xml:space="preserve">проректором по учебной работе. </w:t>
            </w:r>
            <w:r w:rsidRPr="00342495">
              <w:t>По результатам</w:t>
            </w:r>
            <w:r>
              <w:t xml:space="preserve"> ИГА студент </w:t>
            </w:r>
            <w:r w:rsidRPr="00342495">
              <w:t>имеет право подать в апелляционную</w:t>
            </w:r>
            <w:r>
              <w:t xml:space="preserve"> </w:t>
            </w:r>
            <w:r w:rsidRPr="00342495">
              <w:t>комиссию письменное апелляционное заявление о нарушении, по его мнению, установленного</w:t>
            </w:r>
            <w:r>
              <w:t xml:space="preserve"> </w:t>
            </w:r>
            <w:r w:rsidRPr="00342495">
              <w:t xml:space="preserve">порядка проведения испытания </w:t>
            </w:r>
            <w:r w:rsidRPr="00CC57E2">
              <w:t>(</w:t>
            </w:r>
            <w:r w:rsidRPr="00CC57E2">
              <w:rPr>
                <w:iCs/>
              </w:rPr>
              <w:t>апелляция по процедуре</w:t>
            </w:r>
            <w:r w:rsidRPr="00CC57E2">
              <w:t>), и (или) несогласии с его (их) результатами (</w:t>
            </w:r>
            <w:r w:rsidRPr="00CC57E2">
              <w:rPr>
                <w:iCs/>
              </w:rPr>
              <w:t>апелляция по результатам</w:t>
            </w:r>
            <w:r w:rsidRPr="00CC57E2">
              <w:t>).</w:t>
            </w:r>
            <w:r w:rsidRPr="00CC57E2">
              <w:tab/>
            </w:r>
            <w:r w:rsidRPr="00CC57E2">
              <w:rPr>
                <w:iCs/>
              </w:rPr>
              <w:t xml:space="preserve">Апелляция по процедуре </w:t>
            </w:r>
            <w:r w:rsidRPr="00CC57E2">
              <w:t>проведения итогового государственного испытания рассматривается в день проведения испытания в присутствии студента, пре</w:t>
            </w:r>
            <w:r w:rsidRPr="00342495">
              <w:t>дседателя или заместителя председателя апелляционной комиссии. Результат рассмотрения</w:t>
            </w:r>
            <w:r>
              <w:t xml:space="preserve"> </w:t>
            </w:r>
            <w:r w:rsidRPr="00342495">
              <w:t>апелляции фиксируется в протоколе рассмотрения апелляции по процедуре. При</w:t>
            </w:r>
            <w:r>
              <w:t xml:space="preserve"> </w:t>
            </w:r>
            <w:r w:rsidRPr="00342495">
              <w:t>подтверждении факта нарушения процедуры, приведшего к снижению оценки, может быть</w:t>
            </w:r>
            <w:r>
              <w:t xml:space="preserve"> </w:t>
            </w:r>
            <w:r w:rsidRPr="00342495">
              <w:t xml:space="preserve">назначена пересдача </w:t>
            </w:r>
            <w:r>
              <w:t>итогового государственного</w:t>
            </w:r>
            <w:r w:rsidRPr="00342495">
              <w:t xml:space="preserve"> испытания (переэкзаменовка). После рассмотрения апелляции выносится решение апелляцион</w:t>
            </w:r>
            <w:r>
              <w:t xml:space="preserve">ной </w:t>
            </w:r>
            <w:r w:rsidRPr="00342495">
              <w:t>комиссии об</w:t>
            </w:r>
            <w:r>
              <w:t xml:space="preserve"> </w:t>
            </w:r>
            <w:r w:rsidRPr="00342495">
              <w:t>оценке по экзамену. Оформленное</w:t>
            </w:r>
            <w:r>
              <w:t xml:space="preserve"> </w:t>
            </w:r>
            <w:r w:rsidRPr="00342495">
              <w:t>протоколом решение апелля</w:t>
            </w:r>
            <w:r>
              <w:t xml:space="preserve">ционной </w:t>
            </w:r>
            <w:r w:rsidRPr="00342495">
              <w:t xml:space="preserve">комиссии доводят до сведения </w:t>
            </w:r>
            <w:r>
              <w:t>студента</w:t>
            </w:r>
            <w:r w:rsidRPr="00342495">
              <w:t>. Решение апелляционной комиссии является окончательным и не подлежит</w:t>
            </w:r>
            <w:r>
              <w:t xml:space="preserve"> </w:t>
            </w:r>
            <w:r w:rsidRPr="00342495">
              <w:t>пересмотру.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426"/>
            </w:pPr>
            <w:r w:rsidRPr="004A0429">
              <w:t>Требования к содержанию, структуре и критерии оценки государственных экзаменов изложены в положении об итоговом государственном экзамене. Режим доступа:</w:t>
            </w:r>
            <w:r>
              <w:t xml:space="preserve"> </w:t>
            </w:r>
          </w:p>
          <w:p w:rsidR="00AB3DA8" w:rsidRDefault="006B657F" w:rsidP="009C24AC">
            <w:pPr>
              <w:ind w:firstLine="0"/>
            </w:pPr>
            <w:hyperlink r:id="rId8" w:history="1">
              <w:r w:rsidR="00AB3DA8" w:rsidRPr="00210C38">
                <w:rPr>
                  <w:rStyle w:val="ac"/>
                  <w:lang w:val="en-US"/>
                </w:rPr>
                <w:t>http</w:t>
              </w:r>
              <w:r w:rsidR="00AB3DA8" w:rsidRPr="00210C38">
                <w:rPr>
                  <w:rStyle w:val="ac"/>
                </w:rPr>
                <w:t>://</w:t>
              </w:r>
              <w:r w:rsidR="00AB3DA8" w:rsidRPr="00210C38">
                <w:rPr>
                  <w:rStyle w:val="ac"/>
                  <w:lang w:val="en-US"/>
                </w:rPr>
                <w:t>susu</w:t>
              </w:r>
              <w:r w:rsidR="00AB3DA8" w:rsidRPr="00210C38">
                <w:rPr>
                  <w:rStyle w:val="ac"/>
                </w:rPr>
                <w:t>.</w:t>
              </w:r>
              <w:r w:rsidR="00AB3DA8" w:rsidRPr="00210C38">
                <w:rPr>
                  <w:rStyle w:val="ac"/>
                  <w:lang w:val="en-US"/>
                </w:rPr>
                <w:t>ac</w:t>
              </w:r>
              <w:r w:rsidR="00AB3DA8" w:rsidRPr="00210C38">
                <w:rPr>
                  <w:rStyle w:val="ac"/>
                </w:rPr>
                <w:t>.</w:t>
              </w:r>
              <w:r w:rsidR="00AB3DA8" w:rsidRPr="00210C38">
                <w:rPr>
                  <w:rStyle w:val="ac"/>
                  <w:lang w:val="en-US"/>
                </w:rPr>
                <w:t>ru</w:t>
              </w:r>
              <w:r w:rsidR="00AB3DA8" w:rsidRPr="00210C38">
                <w:rPr>
                  <w:rStyle w:val="ac"/>
                </w:rPr>
                <w:t>/</w:t>
              </w:r>
              <w:r w:rsidR="00AB3DA8" w:rsidRPr="00210C38">
                <w:rPr>
                  <w:rStyle w:val="ac"/>
                  <w:lang w:val="en-US"/>
                </w:rPr>
                <w:t>ru</w:t>
              </w:r>
              <w:r w:rsidR="00AB3DA8" w:rsidRPr="00210C38">
                <w:rPr>
                  <w:rStyle w:val="ac"/>
                </w:rPr>
                <w:t>/</w:t>
              </w:r>
              <w:r w:rsidR="00AB3DA8" w:rsidRPr="00210C38">
                <w:rPr>
                  <w:rStyle w:val="ac"/>
                  <w:lang w:val="en-US"/>
                </w:rPr>
                <w:t>f</w:t>
              </w:r>
              <w:r w:rsidR="00AB3DA8" w:rsidRPr="00210C38">
                <w:rPr>
                  <w:rStyle w:val="ac"/>
                </w:rPr>
                <w:t>/</w:t>
              </w:r>
              <w:r w:rsidR="00AB3DA8" w:rsidRPr="00210C38">
                <w:rPr>
                  <w:rStyle w:val="ac"/>
                  <w:lang w:val="en-US"/>
                </w:rPr>
                <w:t>fakultet</w:t>
              </w:r>
              <w:r w:rsidR="00AB3DA8" w:rsidRPr="00210C38">
                <w:rPr>
                  <w:rStyle w:val="ac"/>
                </w:rPr>
                <w:t>_</w:t>
              </w:r>
              <w:r w:rsidR="00AB3DA8" w:rsidRPr="00210C38">
                <w:rPr>
                  <w:rStyle w:val="ac"/>
                  <w:lang w:val="en-US"/>
                </w:rPr>
                <w:t>lingvistiki</w:t>
              </w:r>
              <w:r w:rsidR="00AB3DA8" w:rsidRPr="00210C38">
                <w:rPr>
                  <w:rStyle w:val="ac"/>
                </w:rPr>
                <w:t>/</w:t>
              </w:r>
              <w:r w:rsidR="00AB3DA8" w:rsidRPr="00210C38">
                <w:rPr>
                  <w:rStyle w:val="ac"/>
                  <w:lang w:val="en-US"/>
                </w:rPr>
                <w:t>uchebno</w:t>
              </w:r>
              <w:r w:rsidR="00AB3DA8" w:rsidRPr="00210C38">
                <w:rPr>
                  <w:rStyle w:val="ac"/>
                </w:rPr>
                <w:t>-</w:t>
              </w:r>
              <w:r w:rsidR="00AB3DA8" w:rsidRPr="00210C38">
                <w:rPr>
                  <w:rStyle w:val="ac"/>
                  <w:lang w:val="en-US"/>
                </w:rPr>
                <w:t>metodicheskaja</w:t>
              </w:r>
              <w:r w:rsidR="00AB3DA8" w:rsidRPr="00210C38">
                <w:rPr>
                  <w:rStyle w:val="ac"/>
                </w:rPr>
                <w:t>_</w:t>
              </w:r>
              <w:r w:rsidR="00AB3DA8" w:rsidRPr="00210C38">
                <w:rPr>
                  <w:rStyle w:val="ac"/>
                  <w:lang w:val="en-US"/>
                </w:rPr>
                <w:t>dokumentacija</w:t>
              </w:r>
            </w:hyperlink>
          </w:p>
          <w:p w:rsidR="00AB3DA8" w:rsidRPr="008D212F" w:rsidRDefault="00AB3DA8" w:rsidP="009C24AC">
            <w:pPr>
              <w:rPr>
                <w:iCs/>
              </w:rPr>
            </w:pPr>
          </w:p>
        </w:tc>
      </w:tr>
    </w:tbl>
    <w:p w:rsidR="00AB3DA8" w:rsidRPr="008D212F" w:rsidRDefault="00AB3DA8" w:rsidP="00AB3DA8">
      <w:pPr>
        <w:pStyle w:val="1"/>
      </w:pPr>
      <w:r w:rsidRPr="008D212F">
        <w:lastRenderedPageBreak/>
        <w:t>2.4. Учебно-методическое и информационное обеспечение государственного экзамена</w:t>
      </w:r>
    </w:p>
    <w:p w:rsidR="00AB3DA8" w:rsidRPr="008D212F" w:rsidRDefault="00AB3DA8" w:rsidP="00AB3DA8">
      <w:pPr>
        <w:pStyle w:val="1"/>
      </w:pPr>
      <w:r w:rsidRPr="008D212F">
        <w:t>Печатная учебно-методическая документация</w:t>
      </w:r>
    </w:p>
    <w:p w:rsidR="00AB3DA8" w:rsidRPr="008D212F" w:rsidRDefault="00AB3DA8" w:rsidP="00AB3DA8">
      <w:pPr>
        <w:rPr>
          <w:i/>
          <w:iCs/>
        </w:rPr>
      </w:pPr>
      <w:r w:rsidRPr="008D212F">
        <w:rPr>
          <w:i/>
          <w:iCs/>
        </w:rPr>
        <w:t>а</w:t>
      </w:r>
      <w:r w:rsidRPr="002026C8">
        <w:rPr>
          <w:i/>
          <w:iCs/>
        </w:rPr>
        <w:t>) основная литература</w:t>
      </w:r>
    </w:p>
    <w:tbl>
      <w:tblPr>
        <w:tblW w:w="0" w:type="auto"/>
        <w:tblLook w:val="04A0"/>
      </w:tblPr>
      <w:tblGrid>
        <w:gridCol w:w="10138"/>
      </w:tblGrid>
      <w:tr w:rsidR="00AB3DA8" w:rsidRPr="00540D6F" w:rsidTr="009C24AC">
        <w:tc>
          <w:tcPr>
            <w:tcW w:w="10138" w:type="dxa"/>
          </w:tcPr>
          <w:p w:rsidR="00C0543C" w:rsidRDefault="00AB3DA8" w:rsidP="00C0543C">
            <w:pPr>
              <w:rPr>
                <w:color w:val="000000"/>
              </w:rPr>
            </w:pPr>
            <w:r>
              <w:t xml:space="preserve">1. </w:t>
            </w:r>
            <w:r w:rsidR="00C0543C" w:rsidRPr="001764AF">
              <w:rPr>
                <w:color w:val="000000"/>
                <w:kern w:val="36"/>
              </w:rPr>
              <w:t xml:space="preserve">Комарова З.И. Методология, метод, методика и технология научных исследований в лингвистике. </w:t>
            </w:r>
            <w:r w:rsidR="00C0543C" w:rsidRPr="001764AF">
              <w:rPr>
                <w:color w:val="000000"/>
              </w:rPr>
              <w:t>Учебное пособие. – Екатеринбург: Изд-во УрФУ, 2012. – 818 с. (электронная версия)</w:t>
            </w:r>
          </w:p>
          <w:p w:rsidR="0012355F" w:rsidRDefault="0012355F" w:rsidP="00C0543C">
            <w:pPr>
              <w:rPr>
                <w:color w:val="000000"/>
              </w:rPr>
            </w:pPr>
            <w:r w:rsidRPr="0012355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 </w:t>
            </w:r>
            <w:r w:rsidRPr="001764AF">
              <w:rPr>
                <w:color w:val="000000"/>
              </w:rPr>
              <w:t>Большакова Е.И., Клышинский Э.С., Ландэ Д.В., Носков А.А., Пескова О.В., Ягунова Е.В.</w:t>
            </w:r>
            <w:r>
              <w:rPr>
                <w:color w:val="000000"/>
              </w:rPr>
              <w:t xml:space="preserve"> </w:t>
            </w:r>
            <w:r w:rsidRPr="001764AF">
              <w:rPr>
                <w:color w:val="000000"/>
              </w:rPr>
              <w:t>Автоматическая обработка текстов на естественном языке и компьютерная лингвистика</w:t>
            </w:r>
            <w:r>
              <w:rPr>
                <w:color w:val="000000"/>
              </w:rPr>
              <w:t>.</w:t>
            </w:r>
            <w:r w:rsidRPr="00B53072">
              <w:rPr>
                <w:color w:val="000000"/>
              </w:rPr>
              <w:t xml:space="preserve"> </w:t>
            </w:r>
            <w:r w:rsidRPr="001764AF">
              <w:rPr>
                <w:color w:val="000000"/>
              </w:rPr>
              <w:t>Учебное пособие</w:t>
            </w:r>
            <w:r>
              <w:rPr>
                <w:color w:val="000000"/>
              </w:rPr>
              <w:t>.</w:t>
            </w:r>
            <w:r w:rsidRPr="00B53072">
              <w:rPr>
                <w:color w:val="000000"/>
              </w:rPr>
              <w:t xml:space="preserve"> </w:t>
            </w:r>
            <w:r w:rsidRPr="001764AF">
              <w:rPr>
                <w:color w:val="000000"/>
              </w:rPr>
              <w:t>Издательство МИЭМ</w:t>
            </w:r>
            <w:r>
              <w:rPr>
                <w:color w:val="000000"/>
              </w:rPr>
              <w:t>, 2011. – 272 с.</w:t>
            </w:r>
          </w:p>
          <w:p w:rsidR="0012355F" w:rsidRPr="002026C8" w:rsidRDefault="0012355F" w:rsidP="0012355F">
            <w:r>
              <w:rPr>
                <w:color w:val="000000"/>
              </w:rPr>
              <w:t>3. Борботько В.Г. Принципы формирования дискурса: От психолингвистики к лингвосинергетике. Изд. 3-е, испр. – М.: Книжный дом «ЛИБРОКОМ», 2013. – 288с.</w:t>
            </w:r>
          </w:p>
          <w:p w:rsidR="0012355F" w:rsidRDefault="0012355F" w:rsidP="0012355F">
            <w:pPr>
              <w:rPr>
                <w:color w:val="000000"/>
              </w:rPr>
            </w:pPr>
            <w:r>
              <w:rPr>
                <w:color w:val="000000"/>
              </w:rPr>
              <w:t>4. Маслова В.А. Лингвокультурология: учеб. пособие для вузов / В.А. Маслова. – М.: Академия, 201</w:t>
            </w:r>
            <w:r w:rsidRPr="002D0182">
              <w:rPr>
                <w:color w:val="000000"/>
              </w:rPr>
              <w:t>4</w:t>
            </w:r>
            <w:r>
              <w:rPr>
                <w:color w:val="000000"/>
              </w:rPr>
              <w:t>. – 204 с.</w:t>
            </w:r>
          </w:p>
          <w:p w:rsidR="0012355F" w:rsidRPr="00357656" w:rsidRDefault="0012355F" w:rsidP="0012355F">
            <w:pPr>
              <w:outlineLvl w:val="0"/>
              <w:rPr>
                <w:bCs/>
                <w:kern w:val="36"/>
              </w:rPr>
            </w:pPr>
            <w:r>
              <w:rPr>
                <w:bCs/>
                <w:iCs/>
                <w:kern w:val="36"/>
              </w:rPr>
              <w:t xml:space="preserve">5. </w:t>
            </w:r>
            <w:r w:rsidRPr="00357656">
              <w:rPr>
                <w:bCs/>
                <w:iCs/>
                <w:kern w:val="36"/>
              </w:rPr>
              <w:t>Левицкий Ю.А.</w:t>
            </w:r>
            <w:r w:rsidRPr="00357656">
              <w:rPr>
                <w:bCs/>
                <w:kern w:val="36"/>
              </w:rPr>
              <w:t xml:space="preserve"> Основы теории синтаксиса.</w:t>
            </w:r>
            <w:r w:rsidRPr="00357656">
              <w:rPr>
                <w:color w:val="333333"/>
              </w:rPr>
              <w:t xml:space="preserve"> Учебное пособие</w:t>
            </w:r>
            <w:r w:rsidRPr="00357656">
              <w:rPr>
                <w:bCs/>
                <w:kern w:val="36"/>
              </w:rPr>
              <w:t>. Изд.4.</w:t>
            </w:r>
            <w:r w:rsidRPr="00357656">
              <w:rPr>
                <w:color w:val="333333"/>
              </w:rPr>
              <w:t xml:space="preserve"> М.: Комкнига</w:t>
            </w:r>
            <w:r w:rsidRPr="00357656">
              <w:rPr>
                <w:bCs/>
                <w:kern w:val="36"/>
              </w:rPr>
              <w:t xml:space="preserve">, </w:t>
            </w:r>
            <w:r w:rsidRPr="00357656">
              <w:rPr>
                <w:color w:val="080000"/>
                <w:kern w:val="36"/>
              </w:rPr>
              <w:t xml:space="preserve">2014. </w:t>
            </w:r>
            <w:r>
              <w:rPr>
                <w:color w:val="000000"/>
              </w:rPr>
              <w:t xml:space="preserve">– </w:t>
            </w:r>
            <w:r w:rsidRPr="00357656">
              <w:rPr>
                <w:color w:val="080000"/>
                <w:kern w:val="36"/>
              </w:rPr>
              <w:t xml:space="preserve"> 368 с.</w:t>
            </w:r>
          </w:p>
          <w:p w:rsidR="0012355F" w:rsidRDefault="0012355F" w:rsidP="0012355F">
            <w:pPr>
              <w:rPr>
                <w:i/>
                <w:iCs/>
              </w:rPr>
            </w:pPr>
          </w:p>
          <w:p w:rsidR="0012355F" w:rsidRPr="008D212F" w:rsidRDefault="0012355F" w:rsidP="0012355F">
            <w:pPr>
              <w:rPr>
                <w:i/>
                <w:iCs/>
              </w:rPr>
            </w:pPr>
            <w:r w:rsidRPr="008D212F">
              <w:rPr>
                <w:i/>
                <w:iCs/>
              </w:rPr>
              <w:t>б) дополнительная литература:</w:t>
            </w:r>
          </w:p>
          <w:p w:rsidR="00AB3DA8" w:rsidRDefault="0012355F" w:rsidP="009C24AC">
            <w:r>
              <w:t xml:space="preserve">1. </w:t>
            </w:r>
            <w:r w:rsidR="00AB3DA8">
              <w:t>Кодухов, В.И. Общее языкознание [Текст]: учеб. для филол. специальностей ун-тов и пед. ин-тов / В.И. Кодухов; предисл. И.А. Цыгановой. М.: URSS: ЛИБРОКОМ, 2011. 301 с.</w:t>
            </w:r>
          </w:p>
          <w:p w:rsidR="00AB3DA8" w:rsidRDefault="00AB3DA8" w:rsidP="009C24AC">
            <w:r>
              <w:t>2. Теория языка: учебно-методический комплекс [Текст]: Ч. 2: Язык - человек - народ: учеб. пособие для вузов в 2 ч. / И.С. Куликова, Д.В. Салмина. СПб; М.: Наука: САГА: ФОРУМ, 2009. 479с.</w:t>
            </w:r>
          </w:p>
          <w:tbl>
            <w:tblPr>
              <w:tblW w:w="0" w:type="auto"/>
              <w:tblLook w:val="04A0"/>
            </w:tblPr>
            <w:tblGrid>
              <w:gridCol w:w="9922"/>
            </w:tblGrid>
            <w:tr w:rsidR="00AB3DA8" w:rsidRPr="00540D6F" w:rsidTr="0012355F">
              <w:tc>
                <w:tcPr>
                  <w:tcW w:w="9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355F" w:rsidRDefault="0012355F" w:rsidP="0012355F">
                  <w:pPr>
                    <w:outlineLvl w:val="0"/>
                    <w:rPr>
                      <w:color w:val="333333"/>
                    </w:rPr>
                  </w:pPr>
                  <w:r>
                    <w:rPr>
                      <w:bCs/>
                      <w:color w:val="333333"/>
                    </w:rPr>
                    <w:t xml:space="preserve">3. </w:t>
                  </w:r>
                  <w:r w:rsidRPr="00357656">
                    <w:rPr>
                      <w:bCs/>
                      <w:color w:val="333333"/>
                    </w:rPr>
                    <w:t>Баранов</w:t>
                  </w:r>
                  <w:r w:rsidRPr="00357656">
                    <w:rPr>
                      <w:color w:val="333333"/>
                    </w:rPr>
                    <w:t xml:space="preserve"> </w:t>
                  </w:r>
                  <w:r w:rsidRPr="00357656">
                    <w:rPr>
                      <w:bCs/>
                      <w:color w:val="333333"/>
                    </w:rPr>
                    <w:t>А</w:t>
                  </w:r>
                  <w:r w:rsidRPr="00357656">
                    <w:rPr>
                      <w:color w:val="333333"/>
                    </w:rPr>
                    <w:t>.</w:t>
                  </w:r>
                  <w:r w:rsidRPr="00357656">
                    <w:rPr>
                      <w:bCs/>
                      <w:color w:val="333333"/>
                    </w:rPr>
                    <w:t>Н</w:t>
                  </w:r>
                  <w:r w:rsidRPr="00357656">
                    <w:rPr>
                      <w:color w:val="333333"/>
                    </w:rPr>
                    <w:t xml:space="preserve">. </w:t>
                  </w:r>
                  <w:r w:rsidRPr="00357656">
                    <w:rPr>
                      <w:bCs/>
                      <w:color w:val="333333"/>
                    </w:rPr>
                    <w:t>Лингвистическая</w:t>
                  </w:r>
                  <w:r w:rsidRPr="00357656">
                    <w:rPr>
                      <w:color w:val="333333"/>
                    </w:rPr>
                    <w:t xml:space="preserve"> </w:t>
                  </w:r>
                  <w:r w:rsidRPr="00357656">
                    <w:rPr>
                      <w:bCs/>
                      <w:color w:val="333333"/>
                    </w:rPr>
                    <w:t>экспертиза</w:t>
                  </w:r>
                  <w:r w:rsidRPr="00357656">
                    <w:rPr>
                      <w:color w:val="333333"/>
                    </w:rPr>
                    <w:t xml:space="preserve"> </w:t>
                  </w:r>
                  <w:r w:rsidRPr="00357656">
                    <w:rPr>
                      <w:bCs/>
                      <w:color w:val="333333"/>
                    </w:rPr>
                    <w:t>текста</w:t>
                  </w:r>
                  <w:r w:rsidRPr="00357656">
                    <w:rPr>
                      <w:color w:val="333333"/>
                    </w:rPr>
                    <w:t xml:space="preserve">. </w:t>
                  </w:r>
                  <w:r w:rsidRPr="00357656">
                    <w:rPr>
                      <w:bCs/>
                      <w:color w:val="333333"/>
                    </w:rPr>
                    <w:t>Лингвистическая</w:t>
                  </w:r>
                  <w:r w:rsidRPr="00357656">
                    <w:rPr>
                      <w:color w:val="333333"/>
                    </w:rPr>
                    <w:t xml:space="preserve"> </w:t>
                  </w:r>
                  <w:r w:rsidRPr="00357656">
                    <w:rPr>
                      <w:bCs/>
                      <w:color w:val="333333"/>
                    </w:rPr>
                    <w:t>экспертиза</w:t>
                  </w:r>
                  <w:r w:rsidRPr="00357656">
                    <w:rPr>
                      <w:color w:val="333333"/>
                    </w:rPr>
                    <w:t xml:space="preserve"> </w:t>
                  </w:r>
                  <w:r w:rsidRPr="00357656">
                    <w:rPr>
                      <w:bCs/>
                      <w:color w:val="333333"/>
                    </w:rPr>
                    <w:t>текста</w:t>
                  </w:r>
                  <w:r w:rsidRPr="00357656">
                    <w:rPr>
                      <w:color w:val="333333"/>
                    </w:rPr>
                    <w:t xml:space="preserve"> </w:t>
                  </w:r>
                  <w:r>
                    <w:t xml:space="preserve">/ А.Н. Баранов. – </w:t>
                  </w:r>
                  <w:r w:rsidRPr="00357656">
                    <w:rPr>
                      <w:color w:val="333333"/>
                    </w:rPr>
                    <w:t xml:space="preserve"> М.: Флинта, 2007. </w:t>
                  </w:r>
                </w:p>
                <w:p w:rsidR="0012355F" w:rsidRDefault="0012355F" w:rsidP="0012355F">
                  <w:pPr>
                    <w:autoSpaceDE w:val="0"/>
                    <w:autoSpaceDN w:val="0"/>
                    <w:adjustRightInd w:val="0"/>
                    <w:rPr>
                      <w:color w:val="414141"/>
                    </w:rPr>
                  </w:pPr>
                  <w:r>
                    <w:rPr>
                      <w:color w:val="414141"/>
                    </w:rPr>
                    <w:t xml:space="preserve">4. </w:t>
                  </w:r>
                  <w:r w:rsidRPr="00357656">
                    <w:rPr>
                      <w:color w:val="414141"/>
                    </w:rPr>
                    <w:t>Кронгауз М.А.</w:t>
                  </w:r>
                  <w:r w:rsidRPr="00357656">
                    <w:rPr>
                      <w:rFonts w:eastAsia="Times-Roman"/>
                    </w:rPr>
                    <w:t xml:space="preserve"> </w:t>
                  </w:r>
                  <w:r w:rsidRPr="00357656">
                    <w:rPr>
                      <w:color w:val="414141"/>
                    </w:rPr>
                    <w:t xml:space="preserve">Семантика: Учебник для студ. лингв, фак. высш. учеб. заведений. </w:t>
                  </w:r>
                  <w:r>
                    <w:t xml:space="preserve">/  М.А. Кронгауз . – М.: </w:t>
                  </w:r>
                  <w:r w:rsidRPr="00357656">
                    <w:rPr>
                      <w:color w:val="414141"/>
                    </w:rPr>
                    <w:t>Изд</w:t>
                  </w:r>
                  <w:r>
                    <w:rPr>
                      <w:color w:val="414141"/>
                    </w:rPr>
                    <w:t>ательский центр «Академия», 2007</w:t>
                  </w:r>
                  <w:r w:rsidRPr="00357656">
                    <w:rPr>
                      <w:color w:val="414141"/>
                    </w:rPr>
                    <w:t>. – 352 с.</w:t>
                  </w:r>
                </w:p>
                <w:p w:rsidR="0012355F" w:rsidRDefault="0012355F" w:rsidP="0012355F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 Плунгян В.</w:t>
                  </w:r>
                  <w:r w:rsidRPr="00357656">
                    <w:rPr>
                      <w:color w:val="000000"/>
                    </w:rPr>
                    <w:t>А. Общая морфология. Введение в проблематику.</w:t>
                  </w:r>
                  <w:r>
                    <w:rPr>
                      <w:color w:val="000000"/>
                    </w:rPr>
                    <w:t xml:space="preserve"> </w:t>
                  </w:r>
                  <w:r w:rsidRPr="00357656">
                    <w:rPr>
                      <w:color w:val="000000"/>
                    </w:rPr>
                    <w:t>Учебник.</w:t>
                  </w:r>
                  <w:r>
                    <w:t xml:space="preserve"> / В.А. Плунгян. –  </w:t>
                  </w:r>
                  <w:r w:rsidRPr="00357656">
                    <w:rPr>
                      <w:color w:val="000000"/>
                    </w:rPr>
                    <w:t xml:space="preserve"> М.:  УРСС Эдиториал, </w:t>
                  </w:r>
                  <w:r>
                    <w:rPr>
                      <w:color w:val="000000"/>
                    </w:rPr>
                    <w:t>2008</w:t>
                  </w:r>
                  <w:r w:rsidRPr="00357656">
                    <w:rPr>
                      <w:color w:val="000000"/>
                    </w:rPr>
                    <w:t>. – 384 с.</w:t>
                  </w:r>
                </w:p>
                <w:p w:rsidR="00AB3DA8" w:rsidRPr="0012355F" w:rsidRDefault="0012355F" w:rsidP="0012355F">
                  <w:pPr>
                    <w:autoSpaceDE w:val="0"/>
                    <w:autoSpaceDN w:val="0"/>
                    <w:adjustRightInd w:val="0"/>
                    <w:rPr>
                      <w:rFonts w:eastAsia="Times-Roman"/>
                    </w:rPr>
                  </w:pPr>
                  <w:r>
                    <w:rPr>
                      <w:color w:val="000000"/>
                    </w:rPr>
                    <w:t xml:space="preserve">6. </w:t>
                  </w:r>
                  <w:r w:rsidRPr="00357656">
                    <w:t xml:space="preserve">Федорова И.В. Учебная лексикография. Теория и практика. </w:t>
                  </w:r>
                  <w:r>
                    <w:t xml:space="preserve">/ И.В. Федорова. – </w:t>
                  </w:r>
                  <w:r w:rsidRPr="00357656">
                    <w:t>М.:</w:t>
                  </w:r>
                  <w:r>
                    <w:t xml:space="preserve"> </w:t>
                  </w:r>
                  <w:r w:rsidRPr="00357656">
                    <w:rPr>
                      <w:spacing w:val="8"/>
                    </w:rPr>
                    <w:t>Издательс</w:t>
                  </w:r>
                  <w:r>
                    <w:rPr>
                      <w:spacing w:val="8"/>
                    </w:rPr>
                    <w:t>тво Академия, 2009</w:t>
                  </w:r>
                  <w:r w:rsidRPr="00357656">
                    <w:rPr>
                      <w:spacing w:val="8"/>
                    </w:rPr>
                    <w:t>. – 128с.</w:t>
                  </w:r>
                  <w:r w:rsidRPr="00357656">
                    <w:rPr>
                      <w:color w:val="696969"/>
                      <w:spacing w:val="8"/>
                    </w:rPr>
                    <w:br/>
                  </w:r>
                </w:p>
              </w:tc>
            </w:tr>
          </w:tbl>
          <w:p w:rsidR="00AB3DA8" w:rsidRPr="00540D6F" w:rsidRDefault="00AB3DA8" w:rsidP="009C24AC">
            <w:pPr>
              <w:ind w:firstLine="0"/>
            </w:pPr>
          </w:p>
        </w:tc>
      </w:tr>
    </w:tbl>
    <w:p w:rsidR="00AB3DA8" w:rsidRPr="008D212F" w:rsidRDefault="00AB3DA8" w:rsidP="00AB3DA8">
      <w:pPr>
        <w:rPr>
          <w:sz w:val="22"/>
          <w:szCs w:val="22"/>
        </w:rPr>
      </w:pPr>
      <w:r>
        <w:rPr>
          <w:i/>
          <w:iCs/>
        </w:rPr>
        <w:t>в</w:t>
      </w:r>
      <w:r w:rsidRPr="008D212F">
        <w:rPr>
          <w:i/>
          <w:iCs/>
        </w:rPr>
        <w:t>) методические рекомендации по подготовке к государственному экзамену:</w:t>
      </w:r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AB3DA8" w:rsidRDefault="00AB3DA8" w:rsidP="002D0182">
            <w:pPr>
              <w:ind w:firstLine="426"/>
              <w:rPr>
                <w:iCs/>
              </w:rPr>
            </w:pPr>
            <w:r>
              <w:t>1. Положение об итоговых государственных экзаменах:</w:t>
            </w:r>
            <w:r w:rsidRPr="00DA1651">
              <w:t xml:space="preserve"> </w:t>
            </w:r>
            <w:r w:rsidRPr="004A0429">
              <w:t>методические рекомендации / Т.Н. Хомутова, Е.А. Дамман, О.В. Кудряшова, О.И. Бабина. –</w:t>
            </w:r>
            <w:r>
              <w:t xml:space="preserve"> </w:t>
            </w:r>
            <w:r w:rsidRPr="002F313E">
              <w:rPr>
                <w:iCs/>
              </w:rPr>
              <w:t xml:space="preserve">Режим доступа: </w:t>
            </w:r>
          </w:p>
          <w:p w:rsidR="00AB3DA8" w:rsidRPr="004318AC" w:rsidRDefault="006B657F" w:rsidP="00FC554F">
            <w:pPr>
              <w:ind w:firstLine="426"/>
              <w:jc w:val="left"/>
            </w:pPr>
            <w:hyperlink r:id="rId9" w:history="1">
              <w:r w:rsidR="00AB3DA8" w:rsidRPr="00210C38">
                <w:rPr>
                  <w:rStyle w:val="ac"/>
                  <w:iCs/>
                </w:rPr>
                <w:t>http://susu.ac.ru/ru/f/fakultet_lingvistiki/uchebno-metodicheskaja_dokumentacija</w:t>
              </w:r>
            </w:hyperlink>
          </w:p>
        </w:tc>
      </w:tr>
    </w:tbl>
    <w:p w:rsidR="00FC554F" w:rsidRDefault="00FC554F" w:rsidP="00AB3DA8">
      <w:pPr>
        <w:pStyle w:val="1"/>
      </w:pPr>
    </w:p>
    <w:p w:rsidR="00AB3DA8" w:rsidRDefault="00AB3DA8" w:rsidP="00AB3DA8">
      <w:pPr>
        <w:pStyle w:val="1"/>
      </w:pPr>
      <w:r w:rsidRPr="008D212F">
        <w:t>Электронная учебно-методическая документация</w:t>
      </w:r>
    </w:p>
    <w:tbl>
      <w:tblPr>
        <w:tblW w:w="49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89"/>
        <w:gridCol w:w="2087"/>
        <w:gridCol w:w="2910"/>
        <w:gridCol w:w="1956"/>
        <w:gridCol w:w="1796"/>
      </w:tblGrid>
      <w:tr w:rsidR="00AB3DA8" w:rsidRPr="004A0429" w:rsidTr="00FC554F"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3DA8" w:rsidRPr="004A0429" w:rsidRDefault="00AB3DA8" w:rsidP="00FC554F">
            <w:pPr>
              <w:ind w:firstLine="0"/>
            </w:pPr>
            <w:r w:rsidRPr="004A0429">
              <w:t>Вид учебно-методической</w:t>
            </w:r>
            <w:r w:rsidR="00FC554F">
              <w:t xml:space="preserve"> </w:t>
            </w:r>
            <w:r w:rsidRPr="004A0429">
              <w:t>документации</w:t>
            </w:r>
          </w:p>
        </w:tc>
        <w:tc>
          <w:tcPr>
            <w:tcW w:w="2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3DA8" w:rsidRPr="004A0429" w:rsidRDefault="00AB3DA8" w:rsidP="00FC554F">
            <w:pPr>
              <w:ind w:firstLine="0"/>
            </w:pPr>
            <w:r w:rsidRPr="004A0429">
              <w:t>Наименование разработки</w:t>
            </w:r>
          </w:p>
        </w:tc>
        <w:tc>
          <w:tcPr>
            <w:tcW w:w="2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3DA8" w:rsidRPr="004A0429" w:rsidRDefault="00AB3DA8" w:rsidP="00FC554F">
            <w:pPr>
              <w:ind w:firstLine="0"/>
            </w:pPr>
            <w:r w:rsidRPr="004A0429">
              <w:t>Ссылка на инфор-</w:t>
            </w:r>
            <w:r w:rsidRPr="004A0429">
              <w:br/>
              <w:t>мационный ресурс</w:t>
            </w:r>
          </w:p>
        </w:tc>
        <w:tc>
          <w:tcPr>
            <w:tcW w:w="1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3DA8" w:rsidRPr="004A0429" w:rsidRDefault="00AB3DA8" w:rsidP="00FC554F">
            <w:pPr>
              <w:ind w:firstLine="0"/>
            </w:pPr>
            <w:r w:rsidRPr="004A0429">
              <w:t>Наименование ресурса в электронной форме</w:t>
            </w:r>
          </w:p>
        </w:tc>
        <w:tc>
          <w:tcPr>
            <w:tcW w:w="1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54F" w:rsidRDefault="00FC554F" w:rsidP="00FC554F">
            <w:pPr>
              <w:ind w:firstLine="0"/>
            </w:pPr>
            <w:r>
              <w:t xml:space="preserve">Доступность </w:t>
            </w:r>
            <w:r w:rsidR="00AB3DA8" w:rsidRPr="004A0429">
              <w:t>(сеть Интернет /локальная сеть;</w:t>
            </w:r>
          </w:p>
          <w:p w:rsidR="00AB3DA8" w:rsidRPr="004A0429" w:rsidRDefault="00AB3DA8" w:rsidP="00FC554F">
            <w:pPr>
              <w:ind w:firstLine="155"/>
              <w:jc w:val="center"/>
            </w:pPr>
            <w:r w:rsidRPr="004A0429">
              <w:t>авторизованный / свободный доступ)</w:t>
            </w:r>
          </w:p>
        </w:tc>
      </w:tr>
      <w:tr w:rsidR="00AB3DA8" w:rsidRPr="004A0429" w:rsidTr="00FC554F">
        <w:tc>
          <w:tcPr>
            <w:tcW w:w="1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3DA8" w:rsidRPr="004A0429" w:rsidRDefault="00AB3DA8" w:rsidP="009C24AC">
            <w:pPr>
              <w:ind w:firstLine="0"/>
            </w:pPr>
            <w:r w:rsidRPr="004A0429">
              <w:t xml:space="preserve">Методические </w:t>
            </w:r>
            <w:r>
              <w:t xml:space="preserve">указания </w:t>
            </w:r>
            <w:r w:rsidRPr="004A0429">
              <w:t>для самостоятельной работы студента</w:t>
            </w:r>
          </w:p>
        </w:tc>
        <w:tc>
          <w:tcPr>
            <w:tcW w:w="2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3DA8" w:rsidRPr="004A0429" w:rsidRDefault="00AB3DA8" w:rsidP="009C24AC">
            <w:pPr>
              <w:ind w:firstLine="0"/>
            </w:pPr>
            <w:r>
              <w:t>Положение об итоговых государственных экзаменах</w:t>
            </w:r>
          </w:p>
        </w:tc>
        <w:tc>
          <w:tcPr>
            <w:tcW w:w="2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3DA8" w:rsidRPr="004A0429" w:rsidRDefault="00AB3DA8" w:rsidP="009C24AC">
            <w:pPr>
              <w:ind w:firstLine="0"/>
            </w:pPr>
            <w:r w:rsidRPr="004A0429">
              <w:t>http://susu.ac.ru/ru/f/fakultet_lingvistiki/uchebno-metodicheskaya-dokumentaciya</w:t>
            </w:r>
          </w:p>
        </w:tc>
        <w:tc>
          <w:tcPr>
            <w:tcW w:w="19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3DA8" w:rsidRPr="004A0429" w:rsidRDefault="00AB3DA8" w:rsidP="009C24AC">
            <w:pPr>
              <w:ind w:firstLine="0"/>
            </w:pPr>
            <w:r>
              <w:t>Сайт факультета лингвистики</w:t>
            </w:r>
          </w:p>
        </w:tc>
        <w:tc>
          <w:tcPr>
            <w:tcW w:w="1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3DA8" w:rsidRPr="004A0429" w:rsidRDefault="00AB3DA8" w:rsidP="009C24AC">
            <w:pPr>
              <w:ind w:firstLine="0"/>
            </w:pPr>
            <w:r w:rsidRPr="004A0429">
              <w:t>локальная сеть</w:t>
            </w:r>
            <w:r>
              <w:t>:</w:t>
            </w:r>
            <w:r w:rsidRPr="004A0429">
              <w:t xml:space="preserve"> Свободный</w:t>
            </w:r>
            <w:r>
              <w:t xml:space="preserve"> доступ</w:t>
            </w:r>
          </w:p>
        </w:tc>
      </w:tr>
    </w:tbl>
    <w:p w:rsidR="00AB3DA8" w:rsidRDefault="00AB3DA8" w:rsidP="00AB3DA8"/>
    <w:p w:rsidR="00AB3DA8" w:rsidRPr="008D212F" w:rsidRDefault="00AB3DA8" w:rsidP="00AB3DA8">
      <w:pPr>
        <w:pStyle w:val="1"/>
      </w:pPr>
      <w:r w:rsidRPr="008D212F">
        <w:t>2.5. Критерии оценивания ответа студента на государственном экзамене</w:t>
      </w:r>
    </w:p>
    <w:p w:rsidR="00AB3DA8" w:rsidRDefault="00AB3DA8" w:rsidP="00AB3DA8">
      <w:pPr>
        <w:ind w:firstLine="567"/>
      </w:pPr>
      <w:r>
        <w:rPr>
          <w:b/>
        </w:rPr>
        <w:t>Критерии итоговых оценок</w:t>
      </w:r>
      <w:r w:rsidR="008D260A">
        <w:rPr>
          <w:b/>
        </w:rPr>
        <w:t xml:space="preserve"> за экзамен по английскому языку</w:t>
      </w:r>
      <w:r>
        <w:t>:</w:t>
      </w:r>
    </w:p>
    <w:p w:rsidR="00AB3DA8" w:rsidRDefault="00AB3DA8" w:rsidP="00AB3DA8">
      <w:pPr>
        <w:ind w:firstLine="567"/>
      </w:pPr>
      <w:r>
        <w:rPr>
          <w:b/>
          <w:i/>
        </w:rPr>
        <w:t>5 – «отлично».</w:t>
      </w:r>
      <w:r>
        <w:t xml:space="preserve"> Ответ полный. Речь студента соответствует орфографическим, орфоэпическим, лексическим, грамматическим и стилистическим нормам изучаемого языка. Адекватный лингвостилистический анализ текста, выводы аргументированы, логичны, подтверждены примерами из текста. Четкое и правильное изложение теоретического вопроса. Содержание статьи и прослушанного текста передано полностью, студент умело реагирует на дополнительные вопросы и логично выражает личное отношение к поставленным проблемам. Правильно использует языковую норму применительно к разным функциональным стилям.</w:t>
      </w:r>
    </w:p>
    <w:p w:rsidR="00AB3DA8" w:rsidRDefault="00AB3DA8" w:rsidP="00AB3DA8">
      <w:pPr>
        <w:ind w:firstLine="567"/>
      </w:pPr>
      <w:r>
        <w:rPr>
          <w:b/>
          <w:i/>
        </w:rPr>
        <w:t>4 – «хорошо».</w:t>
      </w:r>
      <w:r>
        <w:t xml:space="preserve"> Ответ полный. Речь студента соответствует орфографическим, орфоэпическим, лексическим, грамматическим и стилистическим нормам изучаемого языка. Лингвостилистический анализ текста адекватен предложенному плану, но допускаются неточности в аргументировании и в примерах из текста. Четко излагает теоретический вопрос, но допускает неточности. Содержание статьи и прослушанного текста передано полностью, но отсутствует логика в изложении личного отношения к поставленным проблемам. Студент правильно использует языковую норму применительно к разным функциональным стилям.</w:t>
      </w:r>
    </w:p>
    <w:p w:rsidR="00AB3DA8" w:rsidRDefault="00AB3DA8" w:rsidP="00AB3DA8">
      <w:pPr>
        <w:ind w:firstLine="567"/>
      </w:pPr>
      <w:r>
        <w:rPr>
          <w:b/>
          <w:i/>
        </w:rPr>
        <w:t>3 – «удовлетворительно».</w:t>
      </w:r>
      <w:r>
        <w:t xml:space="preserve"> Ответ неполный. Речь студента не вполне соответствует орфографическим, орфоэпическим, лексическим, грамматическим </w:t>
      </w:r>
      <w:r>
        <w:lastRenderedPageBreak/>
        <w:t>и стилистическим нормам изучаемого языка. Поверхностно и нелогично изложен лингвостилистический анализ текста, студент не всегда находит примеры, иллюстрирующие анализ. Допускает неточности в раскрытии теоретического вопроса. Не полно передано содержание статьи, но студент умело реагирует на дополнительные вопросы и логично выражает личное отношение к поставленным проблемам. Не вполне правильно использует языковую норму применительно к разным функциональным стилям.</w:t>
      </w:r>
    </w:p>
    <w:p w:rsidR="00AB3DA8" w:rsidRDefault="00AB3DA8" w:rsidP="00AB3DA8">
      <w:pPr>
        <w:ind w:firstLine="567"/>
      </w:pPr>
      <w:r>
        <w:rPr>
          <w:b/>
          <w:i/>
        </w:rPr>
        <w:t>2 – «неудовлетворительно».</w:t>
      </w:r>
      <w:r>
        <w:t xml:space="preserve"> Ответ неполный. Речь студента не соответствует орфографическим, орфоэпическим, лексическим, грамматическим и стилистическим нормам изучаемого языка. Поверхностно и нелогично изложен лингвостилистический анализ текста, студент не умеет находить примеры, иллюстрирующие анализ. Теоретический вопрос не раскрыт. Не полностью передано содержание статьи и прослушанного текста, студент не реагирует на дополнительные вопросы и нелогично выражает личное отношение к поставленным проблемам. Неправильно использует языковую норму применительно к разным функциональным стилям.</w:t>
      </w:r>
    </w:p>
    <w:p w:rsidR="008D260A" w:rsidRDefault="008D260A" w:rsidP="008D260A">
      <w:pPr>
        <w:ind w:firstLine="567"/>
      </w:pPr>
      <w:r>
        <w:rPr>
          <w:b/>
        </w:rPr>
        <w:t>Критерии итоговых оценок за экзамен по теории языка</w:t>
      </w:r>
      <w:r>
        <w:t>:</w:t>
      </w:r>
    </w:p>
    <w:p w:rsidR="008D260A" w:rsidRDefault="00DC5F04" w:rsidP="00AB3DA8">
      <w:pPr>
        <w:ind w:firstLine="567"/>
      </w:pPr>
      <w:r>
        <w:rPr>
          <w:b/>
          <w:i/>
        </w:rPr>
        <w:t>5 – «отлично».</w:t>
      </w:r>
      <w:r>
        <w:t xml:space="preserve"> </w:t>
      </w:r>
      <w:r w:rsidR="00B8681B">
        <w:t xml:space="preserve">Студент демонстрирует всестороннее, систематическое и глубокое знание учебно-программного материала, освоил основную и знает дополнительную литературу, рекомендованную программой. </w:t>
      </w:r>
      <w:r>
        <w:t>Ответ полный.</w:t>
      </w:r>
      <w:r w:rsidRPr="00DC5F04">
        <w:t xml:space="preserve"> </w:t>
      </w:r>
      <w:r>
        <w:t>Четкое и правильное изложение теоретического вопроса.</w:t>
      </w:r>
      <w:r w:rsidR="00C31A52" w:rsidRPr="00C31A52">
        <w:rPr>
          <w:iCs/>
        </w:rPr>
        <w:t xml:space="preserve"> </w:t>
      </w:r>
      <w:r w:rsidR="00C31A52">
        <w:rPr>
          <w:iCs/>
        </w:rPr>
        <w:t>Студент уверенно пользуется понятийным аппаратом, свободно ориентируется в терминах изученных дисциплин.</w:t>
      </w:r>
    </w:p>
    <w:p w:rsidR="00C31A52" w:rsidRDefault="00C31A52" w:rsidP="00AB3DA8">
      <w:pPr>
        <w:ind w:firstLine="567"/>
      </w:pPr>
      <w:r>
        <w:rPr>
          <w:b/>
          <w:i/>
        </w:rPr>
        <w:t>4 – «хорошо».</w:t>
      </w:r>
      <w:r>
        <w:t xml:space="preserve"> </w:t>
      </w:r>
      <w:r w:rsidR="00B8681B">
        <w:t xml:space="preserve">Студент демонстрирует полное знание учебно-программного материала, освоил основную литературу, рекомендованную программой. </w:t>
      </w:r>
      <w:r>
        <w:t>Ответ полный. Четко излагает теоретический вопрос, но допускает неточности.</w:t>
      </w:r>
      <w:r w:rsidRPr="00C31A52">
        <w:rPr>
          <w:iCs/>
        </w:rPr>
        <w:t xml:space="preserve"> </w:t>
      </w:r>
      <w:r>
        <w:rPr>
          <w:iCs/>
        </w:rPr>
        <w:t>Студент умело пользуется понятийным аппаратом, но допускает неточности в значении терминов изученных ди</w:t>
      </w:r>
      <w:r w:rsidR="00B8681B">
        <w:rPr>
          <w:iCs/>
        </w:rPr>
        <w:t>с</w:t>
      </w:r>
      <w:r>
        <w:rPr>
          <w:iCs/>
        </w:rPr>
        <w:t>циплин.</w:t>
      </w:r>
    </w:p>
    <w:p w:rsidR="00B8681B" w:rsidRDefault="00C31A52" w:rsidP="00B8681B">
      <w:pPr>
        <w:ind w:firstLine="567"/>
        <w:rPr>
          <w:iCs/>
        </w:rPr>
      </w:pPr>
      <w:r>
        <w:rPr>
          <w:b/>
          <w:i/>
        </w:rPr>
        <w:t xml:space="preserve">3 – «удовлетворительно». </w:t>
      </w:r>
      <w:r w:rsidR="00B8681B">
        <w:t>Студент демонстрирует знание учебно-программного материала</w:t>
      </w:r>
      <w:r w:rsidR="00B8681B" w:rsidRPr="00B8681B">
        <w:t xml:space="preserve"> </w:t>
      </w:r>
      <w:r w:rsidR="00B8681B">
        <w:t xml:space="preserve">в объеме, необходимом для предстоящей работы по профессии, знаком с основной литературой, рекомендованной программой. </w:t>
      </w:r>
      <w:r>
        <w:t>Ответ неполный.</w:t>
      </w:r>
      <w:r w:rsidRPr="00C31A52">
        <w:t xml:space="preserve"> </w:t>
      </w:r>
      <w:r>
        <w:t>Допускает неточности в раскрытии теоретического вопроса.</w:t>
      </w:r>
      <w:r w:rsidRPr="00C31A52">
        <w:rPr>
          <w:iCs/>
        </w:rPr>
        <w:t xml:space="preserve"> </w:t>
      </w:r>
      <w:r>
        <w:rPr>
          <w:iCs/>
        </w:rPr>
        <w:t>Студент неуверенно пользуется понятийным аппаратом, неточно воспроизводит значения терминов изученных дисциплин</w:t>
      </w:r>
      <w:r w:rsidR="00B8681B">
        <w:rPr>
          <w:iCs/>
        </w:rPr>
        <w:t>.</w:t>
      </w:r>
    </w:p>
    <w:p w:rsidR="00B8681B" w:rsidRDefault="00C31A52" w:rsidP="00B8681B">
      <w:pPr>
        <w:ind w:firstLine="567"/>
      </w:pPr>
      <w:r>
        <w:rPr>
          <w:b/>
          <w:i/>
        </w:rPr>
        <w:t xml:space="preserve">2 – «неудовлетворительно». </w:t>
      </w:r>
      <w:r w:rsidR="00FC554F" w:rsidRPr="00FC554F">
        <w:t>У с</w:t>
      </w:r>
      <w:r w:rsidR="00B8681B">
        <w:t>тудент</w:t>
      </w:r>
      <w:r w:rsidR="00FC554F">
        <w:t>а наблюдаются существенные</w:t>
      </w:r>
      <w:r w:rsidR="00B8681B">
        <w:t xml:space="preserve"> пробелы в знаниях учебно-программного материала, допускает принципиальные ошибки в ответе. </w:t>
      </w:r>
      <w:r>
        <w:t>Ответ неполный.</w:t>
      </w:r>
      <w:r w:rsidRPr="00C31A52">
        <w:t xml:space="preserve"> </w:t>
      </w:r>
      <w:r>
        <w:t xml:space="preserve">Теоретический вопрос не раскрыт. </w:t>
      </w:r>
      <w:r>
        <w:rPr>
          <w:iCs/>
        </w:rPr>
        <w:t>Студент не умеет по</w:t>
      </w:r>
      <w:r w:rsidR="00B8681B">
        <w:rPr>
          <w:iCs/>
        </w:rPr>
        <w:t>льзоваться понятийным аппаратом, не знает значения терминов изученных дисциплин.</w:t>
      </w:r>
      <w:r w:rsidR="00B8681B" w:rsidRPr="00B8681B">
        <w:t xml:space="preserve"> </w:t>
      </w:r>
      <w:r w:rsidR="00B8681B">
        <w:t>Студент не может приступить к профессиональной деятельности по окончании вуза без дополнительных занятий по соответствующей дисциплине. Списывание или использование технических средств (телефонов, планшетных компьютеров, ноутбуков и т.п.) является также основанием для получения оценки «неудовлетворительно».</w:t>
      </w:r>
    </w:p>
    <w:p w:rsidR="00AB3DA8" w:rsidRPr="008D212F" w:rsidRDefault="00AB3DA8" w:rsidP="00AB3DA8">
      <w:pPr>
        <w:pStyle w:val="1"/>
      </w:pPr>
      <w:r w:rsidRPr="008D212F">
        <w:lastRenderedPageBreak/>
        <w:t>3. Выпускная квалификационная работа</w:t>
      </w:r>
    </w:p>
    <w:p w:rsidR="00AB3DA8" w:rsidRPr="008D212F" w:rsidRDefault="00AB3DA8" w:rsidP="00AB3DA8">
      <w:pPr>
        <w:pStyle w:val="1"/>
        <w:rPr>
          <w:bCs/>
        </w:rPr>
      </w:pPr>
      <w:r w:rsidRPr="008D212F">
        <w:rPr>
          <w:bCs/>
        </w:rPr>
        <w:t>3.1. Перечень компетенций, формируемых в ходе выполнения и защиты выпускной квалификационной работы</w:t>
      </w:r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AB3DA8" w:rsidRPr="008D212F" w:rsidRDefault="00AB3DA8" w:rsidP="009C24AC">
            <w:pPr>
              <w:ind w:firstLine="0"/>
              <w:rPr>
                <w:iCs/>
              </w:rPr>
            </w:pPr>
            <w:r>
              <w:rPr>
                <w:iCs/>
              </w:rPr>
              <w:t>ОК-1, ОК-2, ОК-6, ОК-10, ОК-12, ОК-13, ОК-14, ПК-1, ПК-4, ПК-5, ПК-6, ПК-7, ПК8, ПК-9, ПК-10, ПК-11, ПК-12, ПК-14, ПК-15, ПК-16, ПК-17, ПК-18, ПК-19, ПК-20, ПК-21.</w:t>
            </w:r>
          </w:p>
        </w:tc>
      </w:tr>
    </w:tbl>
    <w:p w:rsidR="00AB3DA8" w:rsidRPr="008D212F" w:rsidRDefault="00AB3DA8" w:rsidP="00AB3DA8">
      <w:pPr>
        <w:pStyle w:val="1"/>
      </w:pPr>
      <w:r w:rsidRPr="008D212F">
        <w:t>3.2. Перечень компетенций, освоение которых проверяется при защите выпускной квалификационной работы</w:t>
      </w:r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AB3DA8" w:rsidRPr="008D212F" w:rsidRDefault="00AB3DA8" w:rsidP="009C24AC">
            <w:pPr>
              <w:ind w:firstLine="0"/>
              <w:rPr>
                <w:iCs/>
              </w:rPr>
            </w:pPr>
            <w:r>
              <w:rPr>
                <w:iCs/>
              </w:rPr>
              <w:t>ОК-1, ОК-2, ОК-6, ОК-10, ОК-12, ОК-13, ОК-14, ПК-1, ПК-4, ПК-5, ПК-6, ПК-7, ПК8, ПК-9, ПК-10, ПК-11, ПК-12, ПК-14, ПК-15, ПК-16, ПК-17, ПК-18, ПК-19, ПК-20, ПК-21.</w:t>
            </w:r>
          </w:p>
        </w:tc>
      </w:tr>
      <w:tr w:rsidR="00AB3DA8" w:rsidRPr="000746E3" w:rsidTr="009C24AC">
        <w:tc>
          <w:tcPr>
            <w:tcW w:w="10138" w:type="dxa"/>
          </w:tcPr>
          <w:p w:rsidR="00AB3DA8" w:rsidRPr="000746E3" w:rsidRDefault="00AB3DA8" w:rsidP="009C24AC">
            <w:pPr>
              <w:ind w:firstLine="0"/>
              <w:rPr>
                <w:iCs/>
                <w:color w:val="FF0000"/>
              </w:rPr>
            </w:pPr>
          </w:p>
        </w:tc>
      </w:tr>
    </w:tbl>
    <w:p w:rsidR="00AB3DA8" w:rsidRPr="008D212F" w:rsidRDefault="00AB3DA8" w:rsidP="00AB3DA8">
      <w:pPr>
        <w:pStyle w:val="1"/>
      </w:pPr>
      <w:r w:rsidRPr="008D212F">
        <w:t>3.3. Вид выпускной квалификационной работы</w:t>
      </w:r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AB3DA8" w:rsidRPr="008D212F" w:rsidRDefault="00AB3DA8" w:rsidP="009C24AC">
            <w:pPr>
              <w:ind w:firstLine="0"/>
              <w:rPr>
                <w:iCs/>
              </w:rPr>
            </w:pPr>
            <w:r>
              <w:t xml:space="preserve">Итоговая государственная аттестация включает защиту выпускной квалификационной работы (бакалаврской работы).  </w:t>
            </w:r>
          </w:p>
        </w:tc>
      </w:tr>
    </w:tbl>
    <w:p w:rsidR="00AB3DA8" w:rsidRPr="008D212F" w:rsidRDefault="00AB3DA8" w:rsidP="00AB3DA8">
      <w:pPr>
        <w:pStyle w:val="1"/>
      </w:pPr>
      <w:r w:rsidRPr="008D212F">
        <w:t xml:space="preserve">3.4. Требования к содержанию, объему и структуре выпускной квалификационной работы </w:t>
      </w:r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567"/>
            </w:pPr>
            <w:r w:rsidRPr="00BD2C9A">
              <w:t>Подготовка</w:t>
            </w:r>
            <w:r>
              <w:t xml:space="preserve"> </w:t>
            </w:r>
            <w:r w:rsidRPr="00BD2C9A">
              <w:t>выпускной квалификационной работы бакалавров осуществляется в</w:t>
            </w:r>
            <w:r>
              <w:t xml:space="preserve"> </w:t>
            </w:r>
            <w:r w:rsidRPr="00BD2C9A">
              <w:t xml:space="preserve">течение VII и VIII семестров. </w:t>
            </w:r>
            <w:r>
              <w:t>ВКР</w:t>
            </w:r>
            <w:r w:rsidRPr="00BD2C9A">
              <w:t xml:space="preserve"> по теории, истории и культуре основного</w:t>
            </w:r>
            <w:r>
              <w:t xml:space="preserve"> </w:t>
            </w:r>
            <w:r w:rsidRPr="00BD2C9A">
              <w:t xml:space="preserve">иностранного языка могут выполняться на иностранном языке. </w:t>
            </w:r>
            <w:r>
              <w:t>ВКР</w:t>
            </w:r>
            <w:r w:rsidRPr="00BD2C9A">
              <w:t xml:space="preserve"> по</w:t>
            </w:r>
            <w:r>
              <w:t xml:space="preserve"> </w:t>
            </w:r>
            <w:r w:rsidR="00512BC2">
              <w:t xml:space="preserve">теории языка, социолингвистике, психолингвистике, семиотике </w:t>
            </w:r>
            <w:r w:rsidRPr="00BD2C9A">
              <w:t>и</w:t>
            </w:r>
            <w:r>
              <w:t xml:space="preserve"> </w:t>
            </w:r>
            <w:r w:rsidRPr="00BD2C9A">
              <w:t xml:space="preserve">литературе выполняются, как правило, на русском языке. Аннотации к </w:t>
            </w:r>
            <w:r>
              <w:t xml:space="preserve">ВКР </w:t>
            </w:r>
            <w:r w:rsidRPr="00BD2C9A">
              <w:t>должны быть представлены на русском и английском языках.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Выполнение ВКР</w:t>
            </w:r>
            <w:r w:rsidRPr="00BD2C9A">
              <w:t xml:space="preserve"> имеет своей целью: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развитие теоретического мышления и умений научно</w:t>
            </w:r>
            <w:r>
              <w:rPr>
                <w:rFonts w:ascii="Arial" w:hAnsi="Arial" w:cs="Arial"/>
              </w:rPr>
              <w:t>-</w:t>
            </w:r>
            <w:r w:rsidRPr="00BD2C9A">
              <w:t>исследовательской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t>деятельности студентов;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развитие и закрепление у студентов навыков самостоятельной работы</w:t>
            </w:r>
          </w:p>
          <w:p w:rsidR="00AB3DA8" w:rsidRPr="00BD2C9A" w:rsidRDefault="00AB3DA8" w:rsidP="00512BC2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t>поискового характера, включая методику проведения эксперимента (если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t>позволяет тема);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систематизацию, закрепление и расширение теоретических и практических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t>знаний студентов по специальности;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выявление умений делать обобщения, выводы, разрабатывать практические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t>рекомендации в исследуемой области.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Тематика ВКР</w:t>
            </w:r>
            <w:r w:rsidRPr="00BD2C9A">
              <w:t xml:space="preserve"> должна соответствовать профилю подготовки бакалавра и не должна повторять тематику работ, выполненных на выпускающей</w:t>
            </w:r>
            <w:r>
              <w:t xml:space="preserve"> </w:t>
            </w:r>
            <w:r w:rsidRPr="00BD2C9A">
              <w:t xml:space="preserve">кафедре в течение последних 5 лет. </w:t>
            </w:r>
            <w:r>
              <w:t>ВКР</w:t>
            </w:r>
            <w:r w:rsidRPr="00BD2C9A">
              <w:t xml:space="preserve"> должна обладать ярко выраженной</w:t>
            </w:r>
            <w:r>
              <w:t xml:space="preserve"> </w:t>
            </w:r>
            <w:r w:rsidRPr="00BD2C9A">
              <w:t xml:space="preserve">новизной, предусматривать значительную модернизацию по сравнению с </w:t>
            </w:r>
            <w:r>
              <w:t>ВКР</w:t>
            </w:r>
            <w:r w:rsidRPr="00BD2C9A">
              <w:t>,</w:t>
            </w:r>
            <w:r>
              <w:t xml:space="preserve"> защищенными в </w:t>
            </w:r>
            <w:r w:rsidRPr="00BD2C9A">
              <w:t>предыдущие годы.</w:t>
            </w:r>
            <w:r>
              <w:t xml:space="preserve"> ВКР</w:t>
            </w:r>
            <w:r w:rsidRPr="00BD2C9A">
              <w:t xml:space="preserve"> дает возможность студентам работать с языковым материалом и</w:t>
            </w:r>
            <w:r>
              <w:t xml:space="preserve"> </w:t>
            </w:r>
            <w:r w:rsidRPr="00BD2C9A">
              <w:t xml:space="preserve">самостоятельно решать конкретные исследовательские </w:t>
            </w:r>
            <w:r w:rsidRPr="00BD2C9A">
              <w:lastRenderedPageBreak/>
              <w:t>задачи соответствующего</w:t>
            </w:r>
            <w:r>
              <w:t xml:space="preserve"> </w:t>
            </w:r>
            <w:r w:rsidRPr="00BD2C9A">
              <w:t>уровня сложности.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ВКР</w:t>
            </w:r>
            <w:r w:rsidRPr="00BD2C9A">
              <w:t xml:space="preserve"> представляет собой законченное самостоятельное научное исследование</w:t>
            </w:r>
            <w:r>
              <w:t xml:space="preserve"> </w:t>
            </w:r>
            <w:r w:rsidRPr="00BD2C9A">
              <w:t>одной из общих или частных проблем фундаментальных или специальных</w:t>
            </w:r>
            <w:r>
              <w:t xml:space="preserve"> </w:t>
            </w:r>
            <w:r w:rsidRPr="00BD2C9A">
              <w:t>дисциплин, выдвигаемое автором для публичной защиты.</w:t>
            </w:r>
          </w:p>
          <w:p w:rsidR="00AB3DA8" w:rsidRPr="008D212F" w:rsidRDefault="00AB3DA8" w:rsidP="009C24AC">
            <w:pPr>
              <w:pStyle w:val="1"/>
              <w:spacing w:before="0" w:after="0"/>
            </w:pPr>
            <w:r w:rsidRPr="00877BAE">
              <w:rPr>
                <w:bCs/>
              </w:rPr>
              <w:t>Содержание</w:t>
            </w:r>
            <w:r w:rsidRPr="00877BAE">
              <w:rPr>
                <w:b w:val="0"/>
                <w:bCs/>
              </w:rPr>
              <w:t xml:space="preserve"> </w:t>
            </w:r>
            <w:r w:rsidRPr="008D212F">
              <w:t xml:space="preserve">выпускной квалификационной работы 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ВКР д</w:t>
            </w:r>
            <w:r w:rsidRPr="00BD2C9A">
              <w:t>олжна представлять собой самостоятельное исследование студента по</w:t>
            </w:r>
            <w:r>
              <w:t xml:space="preserve"> </w:t>
            </w:r>
            <w:r w:rsidRPr="00BD2C9A">
              <w:t>решению узкой задачи языковедческого характера.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Основные требования к ВКР</w:t>
            </w:r>
            <w:r w:rsidRPr="00BD2C9A">
              <w:t>: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обоснование выбора темы исследования;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актуальности и новизны поставленной задачи, определение путей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t>исследования, раскрытие сути проблемы на основе изучения литературы по теме;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 xml:space="preserve">обоснование </w:t>
            </w:r>
            <w:r w:rsidRPr="00877BAE">
              <w:t>выбора методик исследования</w:t>
            </w:r>
            <w:r w:rsidRPr="00BD2C9A">
              <w:rPr>
                <w:sz w:val="20"/>
                <w:szCs w:val="20"/>
              </w:rPr>
              <w:t>;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обзор опубликованной литературы, включающий сравнительно-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t>сопоставительный анализ отечественных и зарубежных работ;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изложение полученных результатов, их анализ и обсуждение;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выводы;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библиографический список и оглавление;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рекомендации по использованию материала работы.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ВКР долж</w:t>
            </w:r>
            <w:r w:rsidRPr="00BD2C9A">
              <w:t>на содержать анализ теоретических концепций и практических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t>разработок в исследуемой области лингвистики. Развитие темы необходимо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t>проводить последовательно и подкреплять примерами с их последующим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t>анализом. Вся приведенная в библиографическом списке теоретическая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t xml:space="preserve">литература должна быть отражена в тексте работы. В основном тексте </w:t>
            </w:r>
            <w:r>
              <w:t>ВКР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t>необходимы цитаты, ссылки на используемые теоретические источники</w:t>
            </w:r>
            <w:r>
              <w:t>.</w:t>
            </w:r>
            <w:r w:rsidRPr="00BD2C9A">
              <w:t xml:space="preserve"> 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BD2C9A">
              <w:t xml:space="preserve">Библиографический список по </w:t>
            </w:r>
            <w:r>
              <w:t>ВКР</w:t>
            </w:r>
            <w:r w:rsidRPr="00BD2C9A">
              <w:t xml:space="preserve"> должен включать не менее 30</w:t>
            </w:r>
            <w:r>
              <w:t xml:space="preserve"> </w:t>
            </w:r>
            <w:r w:rsidRPr="00BD2C9A">
              <w:t>источников.</w:t>
            </w:r>
          </w:p>
          <w:p w:rsidR="00AB3DA8" w:rsidRPr="008D212F" w:rsidRDefault="00AB3DA8" w:rsidP="009C24AC">
            <w:pPr>
              <w:pStyle w:val="1"/>
              <w:spacing w:before="0" w:after="0"/>
            </w:pPr>
            <w:r w:rsidRPr="00877BAE">
              <w:rPr>
                <w:bCs/>
              </w:rPr>
              <w:t xml:space="preserve">Структура </w:t>
            </w:r>
            <w:r w:rsidRPr="008D212F">
              <w:t xml:space="preserve">выпускной квалификационной работы 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Структура  ВКР</w:t>
            </w:r>
            <w:r w:rsidRPr="00BD2C9A">
              <w:t xml:space="preserve"> должна быть представлена следующими рубриками (по порядку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t>следования):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титульный лист,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аннотация,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оглавление,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введение,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основная часть,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заключение,</w:t>
            </w:r>
          </w:p>
          <w:p w:rsidR="00AB3DA8" w:rsidRPr="00BD2C9A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библиографический список,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BD2C9A">
              <w:rPr>
                <w:rFonts w:ascii="Arial" w:hAnsi="Arial" w:cs="Arial"/>
              </w:rPr>
              <w:t xml:space="preserve">– </w:t>
            </w:r>
            <w:r w:rsidRPr="00BD2C9A">
              <w:t>приложения.</w:t>
            </w:r>
          </w:p>
          <w:p w:rsidR="00AB3DA8" w:rsidRPr="00185A64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</w:rPr>
            </w:pPr>
            <w:r w:rsidRPr="00185A64">
              <w:rPr>
                <w:iCs/>
              </w:rPr>
              <w:t>Титульный лист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 xml:space="preserve">ВКР должна иметь </w:t>
            </w:r>
            <w:r w:rsidRPr="00185A64">
              <w:rPr>
                <w:iCs/>
              </w:rPr>
              <w:t>титульный лист</w:t>
            </w:r>
            <w:r w:rsidRPr="00185A64">
              <w:t>,</w:t>
            </w:r>
            <w:r>
              <w:t xml:space="preserve"> который является первой страницей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работы. Номер страницы на нем не проставляется, на следующей странице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ставится цифра «2» и т. Д. На титульном листе помещаются: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t>наименование министерства, в систему которого входит университет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 xml:space="preserve">(печатается строчными буквами, размер шрифта </w:t>
            </w:r>
            <w:r>
              <w:rPr>
                <w:rFonts w:ascii="Arial" w:hAnsi="Arial" w:cs="Arial"/>
              </w:rPr>
              <w:t xml:space="preserve">– </w:t>
            </w:r>
            <w:r>
              <w:t>14, полужирный);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t xml:space="preserve">наименование вуза (печатается строчными буквами, размер шрифта </w:t>
            </w:r>
            <w:r>
              <w:rPr>
                <w:rFonts w:ascii="Arial" w:hAnsi="Arial" w:cs="Arial"/>
              </w:rPr>
              <w:t xml:space="preserve">– </w:t>
            </w:r>
            <w:r>
              <w:t>14,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полужирный);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t>название выпускающей кафедры (печатается прописными буквами, размер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 xml:space="preserve">шрифта </w:t>
            </w:r>
            <w:r>
              <w:rPr>
                <w:rFonts w:ascii="Arial" w:hAnsi="Arial" w:cs="Arial"/>
              </w:rPr>
              <w:t xml:space="preserve">– </w:t>
            </w:r>
            <w:r>
              <w:t>14, полужирный).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Symbol" w:hAnsi="Symbol" w:cs="Symbol"/>
              </w:rPr>
              <w:lastRenderedPageBreak/>
              <w:t></w:t>
            </w:r>
            <w:r>
              <w:rPr>
                <w:rFonts w:ascii="Symbol" w:hAnsi="Symbol" w:cs="Symbol"/>
              </w:rPr>
              <w:t></w:t>
            </w:r>
            <w:r>
              <w:t>слева – инициалы и фамилия рецензента КВР, дата подписания ВКР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(печатается строчными буквами, размер шрифта – 14, полужирный);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t>справа – инициалы и фамилия заведующего выпускающей кафедрой, дата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подписания ВКР (печатается строчными буквами, размер шрифта – 14,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полужирный).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t xml:space="preserve">наименование темы (печатается прописными буквами, размер шрифта </w:t>
            </w:r>
            <w:r>
              <w:rPr>
                <w:rFonts w:ascii="Arial" w:hAnsi="Arial" w:cs="Arial"/>
              </w:rPr>
              <w:t xml:space="preserve">– </w:t>
            </w:r>
            <w:r>
              <w:t>16,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полужирный);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t xml:space="preserve">вид документа (печатается прописными буквами, размер шрифта </w:t>
            </w:r>
            <w:r>
              <w:rPr>
                <w:rFonts w:ascii="Arial" w:hAnsi="Arial" w:cs="Arial"/>
              </w:rPr>
              <w:t xml:space="preserve">– </w:t>
            </w:r>
            <w:r>
              <w:t>14,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полужирный, курсив).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t>слева – должность, инициалы и фамилия консультанта ВКР (если он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имеется), дата подписания ВКР (печатается строчными буквами, размер шрифта –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14, полужирный);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Symbol" w:hAnsi="Symbol" w:cs="Symbol"/>
              </w:rPr>
              <w:t></w:t>
            </w:r>
            <w:r>
              <w:rPr>
                <w:rFonts w:ascii="Symbol" w:hAnsi="Symbol" w:cs="Symbol"/>
              </w:rPr>
              <w:t></w:t>
            </w:r>
            <w:r>
              <w:t>справа – должность, инициалы и фамилия руководителя ВКР, фамилия, имя,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отчество автора ВКР (имя, отчество указываются полностью), номер группы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студента ВКР (печатается строчными буквами, размер шрифта – 14, полужирный);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ниже делается надпись «Работа защищена с оценкой»/«Defended with the grade:»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(оставляется место для выставления оценки), дата защиты ВКР.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указывается город и год оформления ВКР (печатается строчными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>
              <w:t>буквами, размер шрифта – 14, полужирный).</w:t>
            </w:r>
          </w:p>
          <w:p w:rsidR="00AB3DA8" w:rsidRPr="005E2CA0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</w:rPr>
            </w:pPr>
            <w:r>
              <w:rPr>
                <w:i/>
                <w:iCs/>
              </w:rPr>
              <w:t xml:space="preserve"> </w:t>
            </w:r>
            <w:r w:rsidRPr="005E2CA0">
              <w:rPr>
                <w:iCs/>
              </w:rPr>
              <w:t>Аннотация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5E2CA0">
              <w:t>«</w:t>
            </w:r>
            <w:r w:rsidRPr="005E2CA0">
              <w:rPr>
                <w:iCs/>
              </w:rPr>
              <w:t>Аннотация</w:t>
            </w:r>
            <w:r w:rsidRPr="005E2CA0">
              <w:t>»</w:t>
            </w:r>
            <w:r>
              <w:t xml:space="preserve"> </w:t>
            </w:r>
            <w:r>
              <w:rPr>
                <w:rFonts w:ascii="Times New Roman,Italic" w:hAnsi="Times New Roman,Italic" w:cs="Times New Roman,Italic"/>
                <w:i/>
                <w:iCs/>
              </w:rPr>
              <w:t>(“</w:t>
            </w:r>
            <w:r>
              <w:rPr>
                <w:i/>
                <w:iCs/>
              </w:rPr>
              <w:t>Abstract</w:t>
            </w:r>
            <w:r>
              <w:rPr>
                <w:rFonts w:ascii="Times New Roman,Italic" w:hAnsi="Times New Roman,Italic" w:cs="Times New Roman,Italic"/>
                <w:i/>
                <w:iCs/>
              </w:rPr>
              <w:t xml:space="preserve">”) </w:t>
            </w:r>
            <w:r w:rsidRPr="005E2CA0">
              <w:rPr>
                <w:iCs/>
              </w:rPr>
              <w:t>ВК</w:t>
            </w:r>
            <w:r w:rsidRPr="005E2CA0">
              <w:t>Р</w:t>
            </w:r>
            <w:r>
              <w:t xml:space="preserve"> объемом в одну страницу должна содержать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краткое изложение сущности ВКР. Аннотации на английском и русском языках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оформляются на отдельных страницах и вкладываются в диплом (не скрепляются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и не нумеруются).</w:t>
            </w:r>
          </w:p>
          <w:p w:rsidR="00AB3DA8" w:rsidRPr="005E2CA0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</w:rPr>
            </w:pPr>
            <w:r w:rsidRPr="005E2CA0">
              <w:rPr>
                <w:iCs/>
              </w:rPr>
              <w:t>Оглавление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</w:pPr>
            <w:r w:rsidRPr="005E2CA0">
              <w:rPr>
                <w:iCs/>
              </w:rPr>
              <w:t>Оглавление (</w:t>
            </w:r>
            <w:r>
              <w:rPr>
                <w:i/>
                <w:iCs/>
              </w:rPr>
              <w:t>Contents) ВК</w:t>
            </w:r>
            <w:r>
              <w:t>Р отражает содержание и структуру работы. Оглавление оформляется в виде списка всех рубрик (глав, параграфов, пунктов и т. д.), упомянутых в работе с указанием страниц. Каждому структурному фрагменту ВКР присваивается номер (арабская цифра). Каждая последующая меньшая по иерархии рубрика должна содержать номер той главы, параграфа, в который она входит. В конце номера главы/пункта точка перед названием этой главы/пункта не ставится. Оглавление оформляется строчными буквами шрифтом Times New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Roman, 14 пт. Оглавление оформляется с новой страницы. Первая страница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оглавления нумеруется цифрой «2».</w:t>
            </w:r>
          </w:p>
          <w:p w:rsidR="00AB3DA8" w:rsidRPr="005E2CA0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</w:rPr>
            </w:pPr>
            <w:r w:rsidRPr="005E2CA0">
              <w:rPr>
                <w:iCs/>
              </w:rPr>
              <w:t>Введение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 w:rsidRPr="005E2CA0">
              <w:t>Во «</w:t>
            </w:r>
            <w:r w:rsidRPr="005E2CA0">
              <w:rPr>
                <w:iCs/>
              </w:rPr>
              <w:t>Введении»</w:t>
            </w:r>
            <w:r>
              <w:rPr>
                <w:rFonts w:ascii="Times New Roman,Italic" w:hAnsi="Times New Roman,Italic" w:cs="Times New Roman,Italic"/>
                <w:i/>
                <w:iCs/>
              </w:rPr>
              <w:t xml:space="preserve"> (“</w:t>
            </w:r>
            <w:r>
              <w:rPr>
                <w:i/>
                <w:iCs/>
              </w:rPr>
              <w:t>Introduction</w:t>
            </w:r>
            <w:r>
              <w:rPr>
                <w:rFonts w:ascii="Times New Roman,Italic" w:hAnsi="Times New Roman,Italic" w:cs="Times New Roman,Italic"/>
                <w:i/>
                <w:iCs/>
              </w:rPr>
              <w:t xml:space="preserve">”) </w:t>
            </w:r>
            <w:r>
              <w:t>автору необходимо: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- обосновать актуальность работы,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- определить объект и предмет исследования,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- сформулировать цель,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- выдвинуть гипотезу (если это необходимо),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- определить задачи исследования,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- указать материал исследования (для работ по теории, истории и культуре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языка, переводу и переводоведению),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- перечислить используемые методы и методологию исследования,</w:t>
            </w:r>
          </w:p>
          <w:p w:rsidR="00AB3DA8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- указать научную новизну, теоретическую значимость и практическую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lastRenderedPageBreak/>
              <w:t>ценность работы,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- предс</w:t>
            </w:r>
            <w:r w:rsidR="00B04667">
              <w:t>тавить структуру и объем работы</w:t>
            </w:r>
            <w:r>
              <w:t>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 xml:space="preserve">Назначение введения </w:t>
            </w:r>
            <w:r>
              <w:rPr>
                <w:rFonts w:ascii="Arial" w:hAnsi="Arial" w:cs="Arial"/>
              </w:rPr>
              <w:t xml:space="preserve">– </w:t>
            </w:r>
            <w:r>
              <w:t>оценка современного состояния решаемой научной</w:t>
            </w:r>
          </w:p>
          <w:p w:rsidR="00AB3DA8" w:rsidRPr="005E2CA0" w:rsidRDefault="00AB3DA8" w:rsidP="00200DB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</w:rPr>
            </w:pPr>
            <w:r>
              <w:t xml:space="preserve">проблемы и обоснование необходимости проведения </w:t>
            </w:r>
            <w:r w:rsidR="00B04667">
              <w:t xml:space="preserve">данной </w:t>
            </w:r>
            <w:r>
              <w:t>работы. Введение оформляется с новой страницы.</w:t>
            </w:r>
          </w:p>
          <w:p w:rsidR="00AB3DA8" w:rsidRPr="005E2CA0" w:rsidRDefault="00AB3DA8" w:rsidP="00200DBC">
            <w:pPr>
              <w:autoSpaceDE w:val="0"/>
              <w:autoSpaceDN w:val="0"/>
              <w:adjustRightInd w:val="0"/>
              <w:ind w:firstLine="0"/>
              <w:rPr>
                <w:iCs/>
              </w:rPr>
            </w:pPr>
            <w:r w:rsidRPr="005E2CA0">
              <w:rPr>
                <w:iCs/>
              </w:rPr>
              <w:t>Основная часть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 w:rsidRPr="005E2CA0">
              <w:rPr>
                <w:iCs/>
              </w:rPr>
              <w:t>Основная часть</w:t>
            </w:r>
            <w:r>
              <w:rPr>
                <w:rFonts w:ascii="Times New Roman,Italic" w:hAnsi="Times New Roman,Italic" w:cs="Times New Roman,Italic"/>
                <w:i/>
                <w:iCs/>
              </w:rPr>
              <w:t xml:space="preserve"> </w:t>
            </w:r>
            <w:r>
              <w:t>должна быть разбита на главы, параграфы, пункты в зависимости от содержания. Каждый отдельный структурно-смысловой фрагмент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ВКР должен быть озаглавлен. После каждой главы автор должен подвести итоги и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 xml:space="preserve">сделать выводы </w:t>
            </w:r>
            <w:r>
              <w:rPr>
                <w:i/>
                <w:iCs/>
              </w:rPr>
              <w:t>(Results)</w:t>
            </w:r>
            <w:r>
              <w:t>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В этой части ВКР должны помещаться основные сведения с иллюстрирующим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материалом, которые отражают существо, методику и основные результаты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исследовательской работы.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 xml:space="preserve">Как правило, любая </w:t>
            </w:r>
            <w:r w:rsidR="000E2EC4">
              <w:t>квалификационная</w:t>
            </w:r>
            <w:r>
              <w:t xml:space="preserve"> работа независимо от того, к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какой области знания она относится, проводится по следующим этапам: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Arial" w:hAnsi="Arial" w:cs="Arial"/>
              </w:rPr>
              <w:t xml:space="preserve">– </w:t>
            </w:r>
            <w:r>
              <w:t>выбор направления исследования;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Arial" w:hAnsi="Arial" w:cs="Arial"/>
              </w:rPr>
              <w:t xml:space="preserve">– </w:t>
            </w:r>
            <w:r>
              <w:t>теоретические и / или экспериментальные исследования;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Arial" w:hAnsi="Arial" w:cs="Arial"/>
              </w:rPr>
              <w:t xml:space="preserve">– </w:t>
            </w:r>
            <w:r>
              <w:t>обобщение и оценка результатов исследования.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В основной части ВКР в соответствии с перечисленными этапами следует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отразить следующее: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Arial" w:hAnsi="Arial" w:cs="Arial"/>
              </w:rPr>
              <w:t xml:space="preserve">– </w:t>
            </w:r>
            <w:r>
              <w:t>обоснование выбора принятого направления исследования, методы решения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задачи и их сравнительную оценку, разработку общей методики проведения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научно</w:t>
            </w:r>
            <w:r>
              <w:rPr>
                <w:rFonts w:ascii="Arial" w:hAnsi="Arial" w:cs="Arial"/>
              </w:rPr>
              <w:t>-</w:t>
            </w:r>
            <w:r>
              <w:t>исследовательской работы, анализ и обобщение существующих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результатов;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Arial" w:hAnsi="Arial" w:cs="Arial"/>
              </w:rPr>
              <w:t xml:space="preserve">– </w:t>
            </w:r>
            <w:r>
              <w:t>характер и содержание выполненных теоретических исследований,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обоснование необходимости проведения практической части работы для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подтверждения отдельных положений теоретических исследований, методы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исследования;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Arial" w:hAnsi="Arial" w:cs="Arial"/>
              </w:rPr>
              <w:t xml:space="preserve">– </w:t>
            </w:r>
            <w:r>
              <w:t>обобщение результатов проведенного исследования, оценку полноты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решения поставленной задачи.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Содержание работы должно соответствовать названию темы дипломного исследования.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Каждая глава (</w:t>
            </w:r>
            <w:r>
              <w:rPr>
                <w:i/>
                <w:iCs/>
              </w:rPr>
              <w:t>Chapter</w:t>
            </w:r>
            <w:r>
              <w:t>) оформляется с новой страницы.</w:t>
            </w:r>
          </w:p>
          <w:p w:rsidR="00AB3DA8" w:rsidRPr="005E2CA0" w:rsidRDefault="00AB3DA8" w:rsidP="00200DBC">
            <w:pPr>
              <w:autoSpaceDE w:val="0"/>
              <w:autoSpaceDN w:val="0"/>
              <w:adjustRightInd w:val="0"/>
              <w:ind w:firstLine="0"/>
              <w:rPr>
                <w:iCs/>
              </w:rPr>
            </w:pPr>
            <w:r w:rsidRPr="005E2CA0">
              <w:rPr>
                <w:iCs/>
              </w:rPr>
              <w:t>Заключение</w:t>
            </w:r>
          </w:p>
          <w:p w:rsidR="00AB3DA8" w:rsidRDefault="000E2EC4" w:rsidP="00200DBC">
            <w:pPr>
              <w:autoSpaceDE w:val="0"/>
              <w:autoSpaceDN w:val="0"/>
              <w:adjustRightInd w:val="0"/>
              <w:ind w:firstLine="0"/>
            </w:pPr>
            <w:r>
              <w:t>ВК</w:t>
            </w:r>
            <w:r w:rsidR="00AB3DA8" w:rsidRPr="005E2CA0">
              <w:t>Р должна оканчиваться «</w:t>
            </w:r>
            <w:r w:rsidR="00AB3DA8" w:rsidRPr="005E2CA0">
              <w:rPr>
                <w:iCs/>
              </w:rPr>
              <w:t>Заключением</w:t>
            </w:r>
            <w:r w:rsidR="00AB3DA8" w:rsidRPr="005E2CA0">
              <w:t xml:space="preserve">» </w:t>
            </w:r>
            <w:r w:rsidR="00AB3DA8" w:rsidRPr="005E2CA0">
              <w:rPr>
                <w:iCs/>
              </w:rPr>
              <w:t>(“</w:t>
            </w:r>
            <w:r w:rsidR="00AB3DA8">
              <w:rPr>
                <w:i/>
                <w:iCs/>
              </w:rPr>
              <w:t>Conclusion</w:t>
            </w:r>
            <w:r w:rsidR="00AB3DA8">
              <w:rPr>
                <w:rFonts w:ascii="Times New Roman,Italic" w:hAnsi="Times New Roman,Italic" w:cs="Times New Roman,Italic"/>
                <w:i/>
                <w:iCs/>
              </w:rPr>
              <w:t>”)</w:t>
            </w:r>
            <w:r w:rsidR="00AB3DA8">
              <w:t>, в котором автор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подводит общие итоги всего проведенного исследования, перечисляет результаты.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Заключение должно быть приведено в соответствие с поставленными в начале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исследования (во введении) задачами.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Заключение является неотъемлемой структурной частью ВКР. В заключении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подводится итог проведенного исследования. В нем должны содержаться оценка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результатов работы, выводы по проведенной работе, включая предложения по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использованию полученных данных.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Заключение оформляется с новой страницы.</w:t>
            </w:r>
          </w:p>
          <w:p w:rsidR="00AB3DA8" w:rsidRPr="005E2CA0" w:rsidRDefault="00AB3DA8" w:rsidP="00200DBC">
            <w:pPr>
              <w:autoSpaceDE w:val="0"/>
              <w:autoSpaceDN w:val="0"/>
              <w:adjustRightInd w:val="0"/>
              <w:ind w:firstLine="0"/>
              <w:rPr>
                <w:iCs/>
              </w:rPr>
            </w:pPr>
            <w:r w:rsidRPr="005E2CA0">
              <w:rPr>
                <w:iCs/>
              </w:rPr>
              <w:t>Оформление библиографического аппарата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Каждый использованный в ВКР источник и книга должны быть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соответствующим образом описаны.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lastRenderedPageBreak/>
              <w:t>В библиографический аппарат входят: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1) библиографические ссылки (совокупность библиографических сведений о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цитируемом, рассматриваемом или упоминаемом в тексте);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2) библиографические списки (библиографические описания использованных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источников: книг, монографий, статей, художественных произведений, словарей и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т. п.).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В ВКР рекомендуется использовать внутритекстовые ссылки, которые являются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неразрывной частью основного текста.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При отсылке к произведению, описание которого включено в библиографический список, в тексте после упоминания о нем оформляется в квадратных скобках.  Библиография ВКР включает озаглавленные списки: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 xml:space="preserve">- </w:t>
            </w:r>
            <w:r w:rsidRPr="005E2CA0">
              <w:rPr>
                <w:iCs/>
              </w:rPr>
              <w:t>«Библиографический список» /</w:t>
            </w:r>
            <w:r>
              <w:rPr>
                <w:rFonts w:ascii="Times New Roman,Italic" w:hAnsi="Times New Roman,Italic" w:cs="Times New Roman,Italic"/>
                <w:i/>
                <w:iCs/>
              </w:rPr>
              <w:t xml:space="preserve"> “</w:t>
            </w:r>
            <w:r>
              <w:rPr>
                <w:i/>
                <w:iCs/>
              </w:rPr>
              <w:t>References</w:t>
            </w:r>
            <w:r>
              <w:rPr>
                <w:rFonts w:ascii="Times New Roman,Italic" w:hAnsi="Times New Roman,Italic" w:cs="Times New Roman,Italic"/>
                <w:i/>
                <w:iCs/>
              </w:rPr>
              <w:t xml:space="preserve">”, </w:t>
            </w:r>
            <w:r>
              <w:t>содержащий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библиографические описания использованных теоретических источников,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  <w:rPr>
                <w:i/>
                <w:iCs/>
              </w:rPr>
            </w:pPr>
            <w:r>
              <w:t xml:space="preserve">- </w:t>
            </w:r>
            <w:r w:rsidRPr="005E2CA0">
              <w:t>«</w:t>
            </w:r>
            <w:r w:rsidRPr="005E2CA0">
              <w:rPr>
                <w:iCs/>
              </w:rPr>
              <w:t>Список литературы, использованной для анализа</w:t>
            </w:r>
            <w:r w:rsidRPr="005E2CA0">
              <w:t>»</w:t>
            </w:r>
            <w:r>
              <w:t xml:space="preserve"> </w:t>
            </w:r>
            <w:r>
              <w:rPr>
                <w:rFonts w:ascii="Times New Roman,Italic" w:hAnsi="Times New Roman,Italic" w:cs="Times New Roman,Italic"/>
                <w:i/>
                <w:iCs/>
              </w:rPr>
              <w:t>/ “</w:t>
            </w:r>
            <w:r>
              <w:rPr>
                <w:i/>
                <w:iCs/>
              </w:rPr>
              <w:t>List of literature used</w:t>
            </w:r>
          </w:p>
          <w:p w:rsidR="00AB3DA8" w:rsidRPr="009B2D76" w:rsidRDefault="00AB3DA8" w:rsidP="00200DBC">
            <w:pPr>
              <w:autoSpaceDE w:val="0"/>
              <w:autoSpaceDN w:val="0"/>
              <w:adjustRightInd w:val="0"/>
              <w:ind w:firstLine="0"/>
              <w:rPr>
                <w:lang w:val="en-US"/>
              </w:rPr>
            </w:pPr>
            <w:r w:rsidRPr="005E2CA0">
              <w:rPr>
                <w:i/>
                <w:iCs/>
                <w:lang w:val="en-US"/>
              </w:rPr>
              <w:t>for</w:t>
            </w:r>
            <w:r w:rsidRPr="009B2D76">
              <w:rPr>
                <w:i/>
                <w:iCs/>
                <w:lang w:val="en-US"/>
              </w:rPr>
              <w:t xml:space="preserve"> </w:t>
            </w:r>
            <w:r w:rsidRPr="005E2CA0">
              <w:rPr>
                <w:i/>
                <w:iCs/>
                <w:lang w:val="en-US"/>
              </w:rPr>
              <w:t>analysis</w:t>
            </w:r>
            <w:r w:rsidRPr="009B2D76">
              <w:rPr>
                <w:rFonts w:ascii="Times New Roman,Italic" w:hAnsi="Times New Roman,Italic" w:cs="Times New Roman,Italic"/>
                <w:i/>
                <w:iCs/>
                <w:lang w:val="en-US"/>
              </w:rPr>
              <w:t>”</w:t>
            </w:r>
            <w:r w:rsidRPr="009B2D76">
              <w:rPr>
                <w:lang w:val="en-US"/>
              </w:rPr>
              <w:t>,</w:t>
            </w:r>
          </w:p>
          <w:p w:rsidR="00AB3DA8" w:rsidRPr="009B2D76" w:rsidRDefault="00AB3DA8" w:rsidP="00200DBC">
            <w:pPr>
              <w:autoSpaceDE w:val="0"/>
              <w:autoSpaceDN w:val="0"/>
              <w:adjustRightInd w:val="0"/>
              <w:ind w:firstLine="0"/>
              <w:rPr>
                <w:lang w:val="en-US"/>
              </w:rPr>
            </w:pPr>
            <w:r w:rsidRPr="009B2D76">
              <w:rPr>
                <w:lang w:val="en-US"/>
              </w:rPr>
              <w:t>- «</w:t>
            </w:r>
            <w:r w:rsidRPr="005E2CA0">
              <w:rPr>
                <w:iCs/>
              </w:rPr>
              <w:t>Словари</w:t>
            </w:r>
            <w:r w:rsidRPr="009B2D76">
              <w:rPr>
                <w:iCs/>
                <w:lang w:val="en-US"/>
              </w:rPr>
              <w:t xml:space="preserve">, </w:t>
            </w:r>
            <w:r w:rsidRPr="005E2CA0">
              <w:rPr>
                <w:iCs/>
              </w:rPr>
              <w:t>справочники</w:t>
            </w:r>
            <w:r w:rsidRPr="009B2D76">
              <w:rPr>
                <w:iCs/>
                <w:lang w:val="en-US"/>
              </w:rPr>
              <w:t xml:space="preserve"> </w:t>
            </w:r>
            <w:r w:rsidRPr="005E2CA0">
              <w:rPr>
                <w:iCs/>
              </w:rPr>
              <w:t>и</w:t>
            </w:r>
            <w:r w:rsidRPr="009B2D76">
              <w:rPr>
                <w:iCs/>
                <w:lang w:val="en-US"/>
              </w:rPr>
              <w:t xml:space="preserve"> </w:t>
            </w:r>
            <w:r w:rsidRPr="005E2CA0">
              <w:rPr>
                <w:iCs/>
              </w:rPr>
              <w:t>энциклопедии</w:t>
            </w:r>
            <w:r w:rsidRPr="009B2D76">
              <w:rPr>
                <w:lang w:val="en-US"/>
              </w:rPr>
              <w:t xml:space="preserve">» </w:t>
            </w:r>
            <w:r w:rsidRPr="009B2D76">
              <w:rPr>
                <w:rFonts w:ascii="Times New Roman,Italic" w:hAnsi="Times New Roman,Italic" w:cs="Times New Roman,Italic"/>
                <w:i/>
                <w:iCs/>
                <w:lang w:val="en-US"/>
              </w:rPr>
              <w:t>/ “</w:t>
            </w:r>
            <w:r w:rsidRPr="005E2CA0">
              <w:rPr>
                <w:i/>
                <w:iCs/>
                <w:lang w:val="en-US"/>
              </w:rPr>
              <w:t>Dictionaries</w:t>
            </w:r>
            <w:r w:rsidRPr="009B2D76">
              <w:rPr>
                <w:i/>
                <w:iCs/>
                <w:lang w:val="en-US"/>
              </w:rPr>
              <w:t xml:space="preserve"> </w:t>
            </w:r>
            <w:r w:rsidRPr="005E2CA0">
              <w:rPr>
                <w:i/>
                <w:iCs/>
                <w:lang w:val="en-US"/>
              </w:rPr>
              <w:t>and</w:t>
            </w:r>
            <w:r w:rsidRPr="009B2D76">
              <w:rPr>
                <w:i/>
                <w:iCs/>
                <w:lang w:val="en-US"/>
              </w:rPr>
              <w:t xml:space="preserve"> </w:t>
            </w:r>
            <w:r w:rsidRPr="005E2CA0">
              <w:rPr>
                <w:i/>
                <w:iCs/>
                <w:lang w:val="en-US"/>
              </w:rPr>
              <w:t>Encyclopedias</w:t>
            </w:r>
            <w:r w:rsidRPr="009B2D76">
              <w:rPr>
                <w:rFonts w:ascii="Times New Roman,Italic" w:hAnsi="Times New Roman,Italic" w:cs="Times New Roman,Italic"/>
                <w:i/>
                <w:iCs/>
                <w:lang w:val="en-US"/>
              </w:rPr>
              <w:t>”</w:t>
            </w:r>
            <w:r w:rsidRPr="009B2D76">
              <w:rPr>
                <w:lang w:val="en-US"/>
              </w:rPr>
              <w:t>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Источники в каждом из списков оформляются по алфавиту, в первую очередь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указываются источники на русском языке. Нумерация в списках библиографии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сквозная.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При подготовке ВКР могут использоваться статьи, монографии, учебники,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учебные пособи, словари, справочники, энциклопедии и т.д., опубликованные в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сети Интернет. Библиографический список оформляется с новой страницы.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  <w:rPr>
                <w:iCs/>
              </w:rPr>
            </w:pPr>
            <w:r w:rsidRPr="005E2CA0">
              <w:rPr>
                <w:iCs/>
              </w:rPr>
              <w:t xml:space="preserve"> Приложения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Работа может содержать приложения, таблицы, схемы, графики и т. п.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Для лучшего понимания и пояснения основной части ВКР в нее включают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 w:rsidRPr="005E2CA0">
              <w:rPr>
                <w:iCs/>
              </w:rPr>
              <w:t>Приложение</w:t>
            </w:r>
            <w:r>
              <w:rPr>
                <w:rFonts w:ascii="Times New Roman,Italic" w:hAnsi="Times New Roman,Italic" w:cs="Times New Roman,Italic"/>
                <w:i/>
                <w:iCs/>
              </w:rPr>
              <w:t xml:space="preserve"> (</w:t>
            </w:r>
            <w:r>
              <w:rPr>
                <w:i/>
                <w:iCs/>
              </w:rPr>
              <w:t>Appendix)</w:t>
            </w:r>
            <w:r>
              <w:t>, которое содержит вспомогательный материал различного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характера, необходимый для полноты изложения: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Arial" w:hAnsi="Arial" w:cs="Arial"/>
              </w:rPr>
              <w:t xml:space="preserve">– </w:t>
            </w:r>
            <w:r>
              <w:t>промежуточные данные, выводы, доказательства;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Arial" w:hAnsi="Arial" w:cs="Arial"/>
              </w:rPr>
              <w:t xml:space="preserve">– </w:t>
            </w:r>
            <w:r>
              <w:t>описание методики выполнения работы;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rPr>
                <w:rFonts w:ascii="Arial" w:hAnsi="Arial" w:cs="Arial"/>
              </w:rPr>
              <w:t xml:space="preserve">– </w:t>
            </w:r>
            <w:r>
              <w:t>иллюстрации вспомогательного характера и т. п.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Целесообразность включения в ВКР тех или иных видов приложений определяет сам автор.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Приложения оформляют как продолжение ВКР на последующих ее страницах,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располагая их в порядке появления ссылок в тексте.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Каждое приложение должно начинаться с нового листа (страницы) с указанием в правом углу слова ПРИЛОЖЕНИЕ (APPENDIX), напечатанного прописными буквами, и иметь содержательный заголовок.</w:t>
            </w:r>
          </w:p>
          <w:p w:rsidR="00AB3DA8" w:rsidRDefault="000E2EC4" w:rsidP="00200DBC">
            <w:pPr>
              <w:autoSpaceDE w:val="0"/>
              <w:autoSpaceDN w:val="0"/>
              <w:adjustRightInd w:val="0"/>
              <w:ind w:firstLine="0"/>
            </w:pPr>
            <w:r>
              <w:t>Если в ВК</w:t>
            </w:r>
            <w:r w:rsidR="00AB3DA8">
              <w:t>Р более одного приложения, их нумеруют последовательно арабскими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цифрами (без знака №), например: ПРИЛОЖЕНИЕ 1, ПРИЛОЖЕНИЕ 2 и т. д.</w:t>
            </w:r>
          </w:p>
          <w:p w:rsidR="00AB3DA8" w:rsidRDefault="00AB3DA8" w:rsidP="00200DBC">
            <w:pPr>
              <w:autoSpaceDE w:val="0"/>
              <w:autoSpaceDN w:val="0"/>
              <w:adjustRightInd w:val="0"/>
              <w:ind w:firstLine="0"/>
            </w:pPr>
            <w:r>
              <w:t>(APPENDIX 1, APPENDIX 2 etc.).</w:t>
            </w:r>
          </w:p>
          <w:p w:rsidR="00AB3DA8" w:rsidRPr="00BD2C9A" w:rsidRDefault="00AB3DA8" w:rsidP="00200DBC">
            <w:pPr>
              <w:autoSpaceDE w:val="0"/>
              <w:autoSpaceDN w:val="0"/>
              <w:adjustRightInd w:val="0"/>
              <w:ind w:firstLine="0"/>
            </w:pPr>
            <w:r w:rsidRPr="00BD2C9A">
              <w:t xml:space="preserve">Структура </w:t>
            </w:r>
            <w:r>
              <w:t>ВКР</w:t>
            </w:r>
            <w:r w:rsidRPr="00BD2C9A">
              <w:t xml:space="preserve"> зависит от целей исследования.</w:t>
            </w:r>
          </w:p>
          <w:p w:rsidR="00AB3DA8" w:rsidRPr="00185A64" w:rsidRDefault="00AB3DA8" w:rsidP="00200DBC">
            <w:pPr>
              <w:autoSpaceDE w:val="0"/>
              <w:autoSpaceDN w:val="0"/>
              <w:adjustRightInd w:val="0"/>
              <w:ind w:firstLine="0"/>
              <w:rPr>
                <w:b/>
                <w:bCs/>
                <w:iCs/>
              </w:rPr>
            </w:pPr>
            <w:r w:rsidRPr="00185A64">
              <w:rPr>
                <w:b/>
                <w:bCs/>
                <w:iCs/>
              </w:rPr>
              <w:t xml:space="preserve">Объем и оформление </w:t>
            </w:r>
            <w:r>
              <w:rPr>
                <w:b/>
                <w:bCs/>
                <w:iCs/>
              </w:rPr>
              <w:t>выпускной квалификационной</w:t>
            </w:r>
            <w:r w:rsidRPr="00185A64">
              <w:rPr>
                <w:b/>
                <w:bCs/>
                <w:iCs/>
              </w:rPr>
              <w:t xml:space="preserve"> работы</w:t>
            </w:r>
          </w:p>
          <w:p w:rsidR="00AB3DA8" w:rsidRPr="005E2CA0" w:rsidRDefault="00AB3DA8" w:rsidP="00200DBC">
            <w:pPr>
              <w:autoSpaceDE w:val="0"/>
              <w:autoSpaceDN w:val="0"/>
              <w:adjustRightInd w:val="0"/>
              <w:ind w:firstLine="0"/>
              <w:rPr>
                <w:iCs/>
              </w:rPr>
            </w:pPr>
            <w:r w:rsidRPr="00185A64">
              <w:rPr>
                <w:iCs/>
              </w:rPr>
              <w:t xml:space="preserve">Объем </w:t>
            </w:r>
            <w:r>
              <w:rPr>
                <w:iCs/>
              </w:rPr>
              <w:t>ВКР</w:t>
            </w:r>
            <w:r w:rsidRPr="00185A64">
              <w:rPr>
                <w:iCs/>
              </w:rPr>
              <w:t xml:space="preserve"> должен быть не менее 50 страниц и не более 65</w:t>
            </w:r>
            <w:r>
              <w:rPr>
                <w:iCs/>
              </w:rPr>
              <w:t xml:space="preserve"> с</w:t>
            </w:r>
            <w:r w:rsidRPr="00185A64">
              <w:rPr>
                <w:iCs/>
              </w:rPr>
              <w:t>траниц</w:t>
            </w:r>
            <w:r>
              <w:rPr>
                <w:iCs/>
              </w:rPr>
              <w:t xml:space="preserve"> текста</w:t>
            </w:r>
            <w:r w:rsidRPr="00185A64">
              <w:rPr>
                <w:iCs/>
              </w:rPr>
              <w:t>, выполненного компьютерным способом, вклю</w:t>
            </w:r>
            <w:r>
              <w:rPr>
                <w:iCs/>
              </w:rPr>
              <w:t xml:space="preserve">чая </w:t>
            </w:r>
            <w:r w:rsidRPr="00185A64">
              <w:rPr>
                <w:iCs/>
              </w:rPr>
              <w:t>таблицы, рисунки, библиографический список и оглавление, не включая</w:t>
            </w:r>
            <w:r>
              <w:rPr>
                <w:iCs/>
              </w:rPr>
              <w:t xml:space="preserve"> </w:t>
            </w:r>
            <w:r w:rsidRPr="00185A64">
              <w:rPr>
                <w:iCs/>
              </w:rPr>
              <w:t>приложения. Текст печатается в программе MS Word. Поля: верхнее – 2 см,</w:t>
            </w:r>
            <w:r>
              <w:rPr>
                <w:iCs/>
              </w:rPr>
              <w:t xml:space="preserve"> </w:t>
            </w:r>
            <w:r w:rsidRPr="00185A64">
              <w:rPr>
                <w:iCs/>
              </w:rPr>
              <w:t xml:space="preserve">нижнее – 2 см, левое – 3,5 </w:t>
            </w:r>
            <w:r w:rsidRPr="00185A64">
              <w:rPr>
                <w:iCs/>
              </w:rPr>
              <w:lastRenderedPageBreak/>
              <w:t>см, правое – 1 см, расстояние до нижнего колонтитула</w:t>
            </w:r>
            <w:r>
              <w:rPr>
                <w:iCs/>
              </w:rPr>
              <w:t xml:space="preserve"> </w:t>
            </w:r>
            <w:r w:rsidRPr="00185A64">
              <w:rPr>
                <w:iCs/>
              </w:rPr>
              <w:t>– 1,6 см. Абзацный отступ – 0,7 см. Шрифт – Times New Roman</w:t>
            </w:r>
            <w:r>
              <w:rPr>
                <w:iCs/>
              </w:rPr>
              <w:t xml:space="preserve">, размер шрифта </w:t>
            </w:r>
            <w:r w:rsidRPr="00185A64">
              <w:rPr>
                <w:iCs/>
              </w:rPr>
              <w:t>(кегль) – 14, интервал – 1,5, выравнивание по ширине (формату).</w:t>
            </w:r>
          </w:p>
        </w:tc>
      </w:tr>
    </w:tbl>
    <w:p w:rsidR="00AB3DA8" w:rsidRPr="008D212F" w:rsidRDefault="00AB3DA8" w:rsidP="00AB3DA8">
      <w:pPr>
        <w:pStyle w:val="1"/>
      </w:pPr>
      <w:r w:rsidRPr="008D212F">
        <w:lastRenderedPageBreak/>
        <w:t>3.5. Примерная тематика и порядок утверждения тем выпускных квалификационных работ</w:t>
      </w:r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AB3DA8" w:rsidRPr="00101E01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color w:val="000000"/>
                <w:spacing w:val="-1"/>
              </w:rPr>
            </w:pPr>
            <w:r w:rsidRPr="00101E01">
              <w:rPr>
                <w:color w:val="000000"/>
                <w:spacing w:val="1"/>
              </w:rPr>
              <w:t xml:space="preserve">Темы выпускных квалификационных работ определяются выпускающими </w:t>
            </w:r>
            <w:r w:rsidRPr="00101E01">
              <w:rPr>
                <w:color w:val="000000"/>
                <w:spacing w:val="6"/>
              </w:rPr>
              <w:t xml:space="preserve">кафедрами и утверждаются </w:t>
            </w:r>
            <w:r w:rsidRPr="00101E01">
              <w:rPr>
                <w:color w:val="000000"/>
                <w:spacing w:val="1"/>
              </w:rPr>
              <w:t>приказом ректора</w:t>
            </w:r>
            <w:r w:rsidRPr="00101E01">
              <w:rPr>
                <w:color w:val="000000"/>
                <w:spacing w:val="6"/>
              </w:rPr>
              <w:t xml:space="preserve">. Студенту предоставляется право выбора </w:t>
            </w:r>
            <w:r w:rsidRPr="00101E01">
              <w:rPr>
                <w:color w:val="000000"/>
                <w:spacing w:val="4"/>
              </w:rPr>
              <w:t xml:space="preserve">темы выпускной квалификационной работы вплоть до предложения своей тематики с </w:t>
            </w:r>
            <w:r w:rsidRPr="00101E01">
              <w:rPr>
                <w:color w:val="000000"/>
                <w:spacing w:val="-1"/>
              </w:rPr>
              <w:t xml:space="preserve">необходимым обоснованием целесообразности ее разработки. </w:t>
            </w:r>
          </w:p>
          <w:p w:rsidR="00AB3DA8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i/>
                <w:color w:val="000000"/>
                <w:spacing w:val="-1"/>
              </w:rPr>
            </w:pPr>
          </w:p>
          <w:p w:rsidR="00AB3DA8" w:rsidRPr="00644B0A" w:rsidRDefault="006B657F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340"/>
              <w:rPr>
                <w:i/>
                <w:color w:val="000000"/>
                <w:spacing w:val="-1"/>
              </w:rPr>
            </w:pPr>
            <w:r w:rsidRPr="00644B0A">
              <w:rPr>
                <w:i/>
                <w:color w:val="000000"/>
                <w:spacing w:val="-1"/>
              </w:rPr>
              <w:fldChar w:fldCharType="begin"/>
            </w:r>
            <w:r w:rsidR="00AB3DA8" w:rsidRPr="00644B0A">
              <w:rPr>
                <w:i/>
                <w:color w:val="000000"/>
                <w:spacing w:val="-1"/>
              </w:rPr>
              <w:instrText xml:space="preserve"> MERGEFIELD "темы_выпускных_раабот" </w:instrText>
            </w:r>
            <w:r w:rsidRPr="00644B0A">
              <w:rPr>
                <w:i/>
                <w:color w:val="000000"/>
                <w:spacing w:val="-1"/>
              </w:rPr>
              <w:fldChar w:fldCharType="separate"/>
            </w:r>
            <w:r w:rsidR="00AB3DA8" w:rsidRPr="00644B0A">
              <w:rPr>
                <w:i/>
                <w:noProof/>
                <w:color w:val="000000"/>
                <w:spacing w:val="-1"/>
              </w:rPr>
              <w:t>Примерные темы выпускных квалификационных работ:</w:t>
            </w:r>
            <w:r w:rsidRPr="00644B0A">
              <w:rPr>
                <w:i/>
                <w:color w:val="000000"/>
                <w:spacing w:val="-1"/>
              </w:rPr>
              <w:fldChar w:fldCharType="end"/>
            </w:r>
            <w:r w:rsidR="00AB3DA8" w:rsidRPr="00644B0A">
              <w:rPr>
                <w:i/>
                <w:color w:val="000000"/>
                <w:spacing w:val="-1"/>
              </w:rPr>
              <w:t xml:space="preserve"> </w:t>
            </w:r>
          </w:p>
          <w:p w:rsidR="00AB3DA8" w:rsidRPr="00644B0A" w:rsidRDefault="00AB3DA8" w:rsidP="009C24AC">
            <w:pPr>
              <w:widowControl w:val="0"/>
              <w:shd w:val="clear" w:color="auto" w:fill="FFFFFF"/>
              <w:tabs>
                <w:tab w:val="left" w:pos="135"/>
              </w:tabs>
              <w:suppressAutoHyphens/>
              <w:autoSpaceDE w:val="0"/>
              <w:ind w:firstLine="0"/>
              <w:rPr>
                <w:color w:val="000000"/>
                <w:spacing w:val="1"/>
              </w:rPr>
            </w:pPr>
            <w:r w:rsidRPr="00644B0A">
              <w:t>Автоматическое выравнивание параллельного корпуса научных текстов</w:t>
            </w:r>
            <w:r>
              <w:t>.</w:t>
            </w:r>
            <w:r w:rsidRPr="00644B0A">
              <w:rPr>
                <w:color w:val="000000"/>
                <w:spacing w:val="1"/>
              </w:rPr>
              <w:t xml:space="preserve"> </w:t>
            </w:r>
          </w:p>
          <w:p w:rsidR="00AB3DA8" w:rsidRPr="00644B0A" w:rsidRDefault="00AB3DA8" w:rsidP="009C24AC">
            <w:pPr>
              <w:ind w:firstLine="0"/>
            </w:pPr>
            <w:r w:rsidRPr="00644B0A">
              <w:t>Использование корпусов текстов для поиска реалий испанского языка</w:t>
            </w:r>
            <w:r>
              <w:t>.</w:t>
            </w:r>
          </w:p>
          <w:p w:rsidR="00AB3DA8" w:rsidRPr="00644B0A" w:rsidRDefault="00AB3DA8" w:rsidP="009C24AC">
            <w:pPr>
              <w:ind w:firstLine="0"/>
            </w:pPr>
            <w:r w:rsidRPr="00644B0A">
              <w:t>Статистическое моделирование технического текста</w:t>
            </w:r>
            <w:r>
              <w:t>.</w:t>
            </w:r>
          </w:p>
          <w:p w:rsidR="00AB3DA8" w:rsidRPr="00644B0A" w:rsidRDefault="00AB3DA8" w:rsidP="009C24AC">
            <w:pPr>
              <w:ind w:firstLine="0"/>
            </w:pPr>
            <w:r w:rsidRPr="00644B0A">
              <w:t xml:space="preserve">Автоматическая атрибуция текстов </w:t>
            </w:r>
            <w:r w:rsidRPr="00644B0A">
              <w:rPr>
                <w:lang w:val="en-US"/>
              </w:rPr>
              <w:t>SMS</w:t>
            </w:r>
            <w:r w:rsidRPr="00644B0A">
              <w:t>-сообщений</w:t>
            </w:r>
            <w:r>
              <w:t>.</w:t>
            </w:r>
          </w:p>
          <w:p w:rsidR="00AB3DA8" w:rsidRPr="00644B0A" w:rsidRDefault="00AB3DA8" w:rsidP="009C24AC">
            <w:pPr>
              <w:ind w:firstLine="0"/>
            </w:pPr>
            <w:r w:rsidRPr="00644B0A">
              <w:t>Модель мультимедийного учебника китайского языка для школьников</w:t>
            </w:r>
            <w:r>
              <w:t>.</w:t>
            </w:r>
          </w:p>
          <w:p w:rsidR="00AB3DA8" w:rsidRPr="00101E01" w:rsidRDefault="00AB3DA8" w:rsidP="009C24AC">
            <w:pPr>
              <w:ind w:firstLine="0"/>
            </w:pPr>
            <w:r w:rsidRPr="00644B0A">
              <w:t>Особенности компь</w:t>
            </w:r>
            <w:r w:rsidRPr="00101E01">
              <w:t>ютерного представления текстов на китайском языке</w:t>
            </w:r>
            <w:r>
              <w:t>.</w:t>
            </w:r>
          </w:p>
          <w:p w:rsidR="00AB3DA8" w:rsidRDefault="00AB3DA8" w:rsidP="009C24AC">
            <w:pPr>
              <w:ind w:firstLine="0"/>
              <w:rPr>
                <w:iCs/>
              </w:rPr>
            </w:pPr>
            <w:r w:rsidRPr="00101E01">
              <w:t>Автоматизация построения двуязычных словарей</w:t>
            </w:r>
            <w:r>
              <w:rPr>
                <w:iCs/>
              </w:rPr>
              <w:t>.</w:t>
            </w:r>
          </w:p>
          <w:p w:rsidR="00AB3DA8" w:rsidRDefault="00AB3DA8" w:rsidP="009C24AC">
            <w:pPr>
              <w:ind w:firstLine="0"/>
            </w:pPr>
            <w:r>
              <w:t>Формирование и функционирование молодежного сленга в лингвокультурной среде Испании.</w:t>
            </w:r>
          </w:p>
          <w:p w:rsidR="00AB3DA8" w:rsidRDefault="00AB3DA8" w:rsidP="009C24AC">
            <w:pPr>
              <w:ind w:firstLine="0"/>
            </w:pPr>
            <w:r>
              <w:t>Структура и функции заголовка медийного текста.</w:t>
            </w:r>
          </w:p>
          <w:p w:rsidR="00AB3DA8" w:rsidRDefault="00AB3DA8" w:rsidP="009C24AC">
            <w:pPr>
              <w:ind w:firstLine="0"/>
            </w:pPr>
            <w:r>
              <w:t>Автоматическая переработка текста для задачи синтеза речи.</w:t>
            </w:r>
          </w:p>
          <w:p w:rsidR="00AB3DA8" w:rsidRDefault="00AB3DA8" w:rsidP="009C24AC">
            <w:pPr>
              <w:ind w:firstLine="0"/>
            </w:pPr>
            <w:r>
              <w:t>Инструктивный дискурс (на материале инструкций по эксплуатации в разных странах).</w:t>
            </w:r>
          </w:p>
          <w:p w:rsidR="00AB3DA8" w:rsidRDefault="00AB3DA8" w:rsidP="009C24AC">
            <w:pPr>
              <w:ind w:firstLine="0"/>
            </w:pPr>
            <w:r>
              <w:t>Особенности перевода научно-технических текстов.</w:t>
            </w:r>
          </w:p>
          <w:p w:rsidR="00AB3DA8" w:rsidRDefault="00AB3DA8" w:rsidP="009C24AC">
            <w:pPr>
              <w:ind w:firstLine="0"/>
            </w:pPr>
            <w:r>
              <w:t>Стратегии и тактики речевого воздействия (на примере текстовой деятельности компаний сетевого маркетинга).</w:t>
            </w:r>
          </w:p>
          <w:p w:rsidR="00AB3DA8" w:rsidRDefault="00AB3DA8" w:rsidP="009C24AC">
            <w:pPr>
              <w:ind w:firstLine="0"/>
            </w:pPr>
            <w:r>
              <w:t>Концепт «патриотизм» в спортивном дискурсе.</w:t>
            </w:r>
          </w:p>
          <w:p w:rsidR="00AB3DA8" w:rsidRDefault="00AB3DA8" w:rsidP="009C24AC">
            <w:pPr>
              <w:ind w:firstLine="0"/>
            </w:pPr>
            <w:r>
              <w:t>Исследование прецедентных имен в репрезентации будущего России (на материале российского, американского, британского и испанского дискурса).</w:t>
            </w:r>
          </w:p>
          <w:p w:rsidR="00AB3DA8" w:rsidRDefault="00AB3DA8" w:rsidP="009C24AC">
            <w:pPr>
              <w:pStyle w:val="a6"/>
              <w:tabs>
                <w:tab w:val="left" w:pos="680"/>
              </w:tabs>
              <w:ind w:firstLine="567"/>
            </w:pPr>
            <w:r>
              <w:t>Тема выпускной квалификационной работы должна быть сформулирована кратко. Это достигается четкой формализацией ее элементов. В названии темы необходимо указать цель разработки или исследования, объект  и предмет разработки.</w:t>
            </w:r>
          </w:p>
          <w:p w:rsidR="00AB3DA8" w:rsidRDefault="00AB3DA8" w:rsidP="009C24AC">
            <w:pPr>
              <w:pStyle w:val="a6"/>
              <w:tabs>
                <w:tab w:val="left" w:pos="680"/>
              </w:tabs>
              <w:ind w:firstLine="567"/>
            </w:pPr>
            <w:r>
              <w:t>Цель выполнения выпускной работы отражается в первом слове темы. Это может быть: разработка, исследование, совершенствование, анализ и т.п.</w:t>
            </w:r>
          </w:p>
          <w:p w:rsidR="00AB3DA8" w:rsidRDefault="00AB3DA8" w:rsidP="009C24AC">
            <w:pPr>
              <w:pStyle w:val="a6"/>
              <w:tabs>
                <w:tab w:val="left" w:pos="680"/>
              </w:tabs>
              <w:ind w:firstLine="567"/>
            </w:pPr>
            <w:r>
              <w:t>Предметом разработки или исследования может быть: программный комплекс, проект, метод, требования, средства, система и т.п.</w:t>
            </w:r>
          </w:p>
          <w:p w:rsidR="00AB3DA8" w:rsidRDefault="00AB3DA8" w:rsidP="009C24AC">
            <w:pPr>
              <w:pStyle w:val="a6"/>
              <w:tabs>
                <w:tab w:val="left" w:pos="680"/>
              </w:tabs>
              <w:ind w:firstLine="567"/>
            </w:pPr>
            <w:r>
              <w:t>В зависимости от сложности предмета разработки, комплексности темы возможно смысловое объединение нескольких рассмотренных элементов названия. Кроме того, некоторые из рассмотренных элементов могут не упоминаться. Объект исследования должен быть в теме определен обязательно.</w:t>
            </w:r>
          </w:p>
          <w:p w:rsidR="00AB3DA8" w:rsidRPr="005E2CA0" w:rsidRDefault="00AB3DA8" w:rsidP="009C24AC">
            <w:pPr>
              <w:pStyle w:val="a6"/>
              <w:tabs>
                <w:tab w:val="left" w:pos="680"/>
              </w:tabs>
              <w:ind w:firstLine="567"/>
            </w:pPr>
            <w:r>
              <w:t xml:space="preserve">После определения темы и выбора руководителя студент пишет по установленному образцу личное заявление на заведующего кафедрой с просьбой </w:t>
            </w:r>
            <w:r>
              <w:lastRenderedPageBreak/>
              <w:t>утвердить сделанный выбор. Завершающим этапом подготовки к выпускной квалификационной работе является оформление задания на бланке установленного образца.</w:t>
            </w:r>
          </w:p>
        </w:tc>
      </w:tr>
    </w:tbl>
    <w:p w:rsidR="00AB3DA8" w:rsidRDefault="00AB3DA8" w:rsidP="00AB3DA8">
      <w:pPr>
        <w:pStyle w:val="1"/>
      </w:pPr>
      <w:r w:rsidRPr="008D212F">
        <w:lastRenderedPageBreak/>
        <w:t xml:space="preserve">3.6. </w:t>
      </w:r>
      <w:r w:rsidRPr="00840AC0">
        <w:t>Методические рекомендации</w:t>
      </w:r>
      <w:r w:rsidRPr="008D212F">
        <w:t xml:space="preserve"> по выполнению выпускной квалификационной работы</w:t>
      </w:r>
    </w:p>
    <w:p w:rsidR="00AB3DA8" w:rsidRDefault="00AB3DA8" w:rsidP="00AB3DA8">
      <w:pPr>
        <w:shd w:val="clear" w:color="auto" w:fill="FFFFFF"/>
        <w:ind w:firstLine="680"/>
        <w:rPr>
          <w:spacing w:val="-1"/>
        </w:rPr>
      </w:pPr>
      <w:r>
        <w:t xml:space="preserve">При выполнении выпускной квалификационной работы обучающиеся должны показать свою способность и умение, опираясь на полученные углубленные знания, умения и сформированные общекультурные и профессиональные компетенции, самостоятельно решать на современном уровне задачи своей профессиональной деятельности, профессионально излагать специальную информацию, </w:t>
      </w:r>
      <w:r>
        <w:rPr>
          <w:spacing w:val="-1"/>
        </w:rPr>
        <w:t>научно аргументировать и защищать свою точку зрения.</w:t>
      </w:r>
    </w:p>
    <w:p w:rsidR="00AB3DA8" w:rsidRDefault="00AB3DA8" w:rsidP="00AB3DA8">
      <w:pPr>
        <w:pStyle w:val="a6"/>
        <w:tabs>
          <w:tab w:val="left" w:pos="680"/>
        </w:tabs>
        <w:ind w:firstLine="680"/>
      </w:pPr>
      <w:r>
        <w:t>Подготовка выпускной квалификационной работы предусматривает три этапа выполнения: подготовку, исполнение и оформление.</w:t>
      </w:r>
    </w:p>
    <w:p w:rsidR="00AB3DA8" w:rsidRDefault="00AB3DA8" w:rsidP="00AB3DA8">
      <w:pPr>
        <w:pStyle w:val="a6"/>
        <w:tabs>
          <w:tab w:val="left" w:pos="680"/>
        </w:tabs>
        <w:ind w:firstLine="680"/>
      </w:pPr>
      <w:r>
        <w:rPr>
          <w:i/>
        </w:rPr>
        <w:t>Подготовка</w:t>
      </w:r>
      <w:r>
        <w:t xml:space="preserve"> выпускной квалификационной работы заключается в изучении литературы по выбранной проблеме, сборе исходных данных для выпускной работы, составлении программы анализа объекта исследования. </w:t>
      </w:r>
    </w:p>
    <w:p w:rsidR="00AB3DA8" w:rsidRDefault="00AB3DA8" w:rsidP="00AB3DA8">
      <w:pPr>
        <w:pStyle w:val="a6"/>
        <w:tabs>
          <w:tab w:val="left" w:pos="680"/>
        </w:tabs>
        <w:ind w:firstLine="680"/>
      </w:pPr>
      <w:r>
        <w:rPr>
          <w:i/>
        </w:rPr>
        <w:t>На втором этапе</w:t>
      </w:r>
      <w:r>
        <w:t xml:space="preserve"> на основе собранных и обобщенных материалов и детальной проработки литературных источников определяются задачи выпускной квалификационной работы, формулируются критерии и разрабатывается методика решения задач. Здесь же обосновывается эффективность разработки, исследований.</w:t>
      </w:r>
    </w:p>
    <w:p w:rsidR="00AB3DA8" w:rsidRDefault="00AB3DA8" w:rsidP="00AB3DA8">
      <w:pPr>
        <w:pStyle w:val="a6"/>
        <w:tabs>
          <w:tab w:val="left" w:pos="680"/>
        </w:tabs>
        <w:ind w:firstLine="680"/>
      </w:pPr>
      <w:r>
        <w:rPr>
          <w:i/>
        </w:rPr>
        <w:t>Третий этап</w:t>
      </w:r>
      <w:r>
        <w:t xml:space="preserve"> включает написание выпускной квалификационной работы и оформление иллюстративного материала. При этом выполняется:</w:t>
      </w:r>
    </w:p>
    <w:p w:rsidR="00AB3DA8" w:rsidRDefault="00AB3DA8" w:rsidP="00AB3DA8">
      <w:pPr>
        <w:pStyle w:val="a"/>
        <w:tabs>
          <w:tab w:val="left" w:pos="680"/>
        </w:tabs>
        <w:spacing w:line="240" w:lineRule="auto"/>
        <w:ind w:left="0" w:firstLine="680"/>
        <w:rPr>
          <w:sz w:val="28"/>
        </w:rPr>
      </w:pPr>
      <w:r>
        <w:rPr>
          <w:sz w:val="28"/>
        </w:rPr>
        <w:t>систематизация и обработка материалов;</w:t>
      </w:r>
    </w:p>
    <w:p w:rsidR="00AB3DA8" w:rsidRDefault="00AB3DA8" w:rsidP="00AB3DA8">
      <w:pPr>
        <w:pStyle w:val="a"/>
        <w:tabs>
          <w:tab w:val="left" w:pos="680"/>
        </w:tabs>
        <w:spacing w:line="240" w:lineRule="auto"/>
        <w:ind w:left="0" w:firstLine="680"/>
        <w:rPr>
          <w:sz w:val="28"/>
        </w:rPr>
      </w:pPr>
      <w:r>
        <w:rPr>
          <w:sz w:val="28"/>
        </w:rPr>
        <w:t>отбор материала для оформления содержательной части работы и составление структуры ее изложения, подготовка необходимого иллюстративного материала и т.д.;</w:t>
      </w:r>
    </w:p>
    <w:p w:rsidR="00AB3DA8" w:rsidRDefault="00AB3DA8" w:rsidP="00AB3DA8">
      <w:pPr>
        <w:pStyle w:val="a"/>
        <w:tabs>
          <w:tab w:val="left" w:pos="680"/>
        </w:tabs>
        <w:spacing w:line="240" w:lineRule="auto"/>
        <w:ind w:left="0" w:firstLine="680"/>
        <w:rPr>
          <w:sz w:val="28"/>
        </w:rPr>
      </w:pPr>
      <w:r>
        <w:rPr>
          <w:sz w:val="28"/>
        </w:rPr>
        <w:t>определение направлений основного содержания, выявление необходимости дополнительного сбора материалов; формирование чернового варианта разработки в целом;</w:t>
      </w:r>
    </w:p>
    <w:p w:rsidR="00AB3DA8" w:rsidRDefault="00AB3DA8" w:rsidP="00AB3DA8">
      <w:pPr>
        <w:pStyle w:val="a"/>
        <w:tabs>
          <w:tab w:val="left" w:pos="680"/>
        </w:tabs>
        <w:spacing w:line="240" w:lineRule="auto"/>
        <w:ind w:left="0" w:firstLine="680"/>
        <w:rPr>
          <w:sz w:val="28"/>
        </w:rPr>
      </w:pPr>
      <w:r>
        <w:rPr>
          <w:sz w:val="28"/>
        </w:rPr>
        <w:t>сбор дополнительных материалов, детальная разработка и обоснование предложений; уточнение практической части работы и оформление предложений;</w:t>
      </w:r>
    </w:p>
    <w:p w:rsidR="00AB3DA8" w:rsidRDefault="00AB3DA8" w:rsidP="00AB3DA8">
      <w:pPr>
        <w:pStyle w:val="a"/>
        <w:tabs>
          <w:tab w:val="left" w:pos="680"/>
        </w:tabs>
        <w:spacing w:line="240" w:lineRule="auto"/>
        <w:ind w:left="0" w:firstLine="680"/>
        <w:rPr>
          <w:sz w:val="28"/>
        </w:rPr>
      </w:pPr>
      <w:r>
        <w:rPr>
          <w:sz w:val="28"/>
        </w:rPr>
        <w:t>редактирование и окончательное оформление отобранного материала;</w:t>
      </w:r>
    </w:p>
    <w:p w:rsidR="00AB3DA8" w:rsidRDefault="00AB3DA8" w:rsidP="00AB3DA8">
      <w:pPr>
        <w:pStyle w:val="a"/>
        <w:tabs>
          <w:tab w:val="left" w:pos="680"/>
        </w:tabs>
        <w:spacing w:line="240" w:lineRule="auto"/>
        <w:ind w:left="0" w:firstLine="680"/>
        <w:rPr>
          <w:sz w:val="28"/>
        </w:rPr>
      </w:pPr>
      <w:r>
        <w:rPr>
          <w:sz w:val="28"/>
        </w:rPr>
        <w:t>оформление иллюстративного материала.</w:t>
      </w:r>
    </w:p>
    <w:p w:rsidR="00AB3DA8" w:rsidRDefault="00AB3DA8" w:rsidP="00AB3DA8">
      <w:pPr>
        <w:pStyle w:val="a6"/>
        <w:tabs>
          <w:tab w:val="left" w:pos="680"/>
        </w:tabs>
        <w:ind w:firstLine="680"/>
      </w:pPr>
      <w:r>
        <w:t>Таким образом, в выпускной квалификационной работе должен быть охарактеризован исходный вариант объекта исследования, рассмотрены возможные варианты его рационализации и представлен обоснованный разработанный вариант.</w:t>
      </w:r>
    </w:p>
    <w:p w:rsidR="00AB3DA8" w:rsidRDefault="00AB3DA8" w:rsidP="00AB3DA8">
      <w:pPr>
        <w:shd w:val="clear" w:color="auto" w:fill="FFFFFF"/>
        <w:ind w:firstLine="680"/>
      </w:pPr>
      <w:r>
        <w:t>Результаты практической стадии разработки выпускной квалификационной работы должны быть представлены также в виде иллюстративного материала.</w:t>
      </w:r>
    </w:p>
    <w:p w:rsidR="00AB3DA8" w:rsidRDefault="00AB3DA8" w:rsidP="00AB3DA8">
      <w:pPr>
        <w:ind w:firstLine="426"/>
      </w:pPr>
      <w:r>
        <w:t xml:space="preserve">Выпускная квалификационная работа оформляется в виде текста с приложением таблиц, схем и представляется в срок, указанный студенту в </w:t>
      </w:r>
      <w:r>
        <w:lastRenderedPageBreak/>
        <w:t xml:space="preserve">задании. По согласованию с руководителем также может прикладываться дискета или компакт-диск с презентацией выпускной работы. </w:t>
      </w:r>
    </w:p>
    <w:p w:rsidR="00AB3DA8" w:rsidRPr="002F313E" w:rsidRDefault="00AB3DA8" w:rsidP="00AB3DA8">
      <w:pPr>
        <w:ind w:firstLine="426"/>
        <w:rPr>
          <w:iCs/>
        </w:rPr>
      </w:pPr>
      <w:r w:rsidRPr="002F313E">
        <w:rPr>
          <w:iCs/>
        </w:rPr>
        <w:t>Методические рекомендации по выполнению выпускной квалификационной работы изложены в электронных методических пособиях для самостоятельной работы студента:</w:t>
      </w:r>
    </w:p>
    <w:p w:rsidR="00AB3DA8" w:rsidRPr="002F313E" w:rsidRDefault="00AB3DA8" w:rsidP="00AB3DA8">
      <w:pPr>
        <w:numPr>
          <w:ilvl w:val="3"/>
          <w:numId w:val="2"/>
        </w:numPr>
        <w:tabs>
          <w:tab w:val="clear" w:pos="3371"/>
          <w:tab w:val="num" w:pos="709"/>
        </w:tabs>
        <w:ind w:left="0" w:firstLine="426"/>
        <w:rPr>
          <w:iCs/>
        </w:rPr>
      </w:pPr>
      <w:r w:rsidRPr="002F313E">
        <w:rPr>
          <w:iCs/>
        </w:rPr>
        <w:t xml:space="preserve">Хомутова, Т.Н. Учебно-исследовательская работа студентов : как успешно организовать выполнение курсовых и выпускных квалификационных работ [Текст] : метод. рекомендации для преподавателей / Т. Н. Хомутова. – Челябинск: Издательский центр ЮУрГУ, 2012. – 29 с. Режим доступа: </w:t>
      </w:r>
      <w:hyperlink r:id="rId10" w:history="1">
        <w:r w:rsidRPr="002F313E">
          <w:rPr>
            <w:iCs/>
          </w:rPr>
          <w:t>http://www.susu.ac.ru/sites/default/files/files/metodicheskie_rekomendacii_kr-dr_0.pdf</w:t>
        </w:r>
      </w:hyperlink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AB3DA8" w:rsidRPr="008D212F" w:rsidRDefault="00AB3DA8" w:rsidP="009C24AC">
            <w:pPr>
              <w:ind w:firstLine="0"/>
              <w:rPr>
                <w:iCs/>
              </w:rPr>
            </w:pPr>
          </w:p>
        </w:tc>
      </w:tr>
    </w:tbl>
    <w:p w:rsidR="00AB3DA8" w:rsidRPr="008D212F" w:rsidRDefault="00AB3DA8" w:rsidP="00AB3DA8">
      <w:pPr>
        <w:pStyle w:val="1"/>
      </w:pPr>
      <w:r w:rsidRPr="008D212F">
        <w:t xml:space="preserve">3.7. Порядок представления выпускной квалификационной работы в государственную аттестационную комиссию </w:t>
      </w:r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AB3DA8" w:rsidRPr="008D212F" w:rsidRDefault="00AB3DA8" w:rsidP="009C24AC">
            <w:pPr>
              <w:ind w:firstLine="0"/>
              <w:rPr>
                <w:iCs/>
              </w:rPr>
            </w:pPr>
            <w:r>
              <w:t xml:space="preserve">     Готовность работы подтверждается наличием подписей на титульном листе ВКР: 1) автора-студента, 2) консультантов, 3) руководителя </w:t>
            </w:r>
            <w:r w:rsidR="000E2EC4">
              <w:t>работы</w:t>
            </w:r>
            <w:r>
              <w:t xml:space="preserve">, 4) нормоконтролера, 5) заведующего кафедрой, 6) рецензента. </w:t>
            </w:r>
          </w:p>
          <w:p w:rsidR="00AB3DA8" w:rsidRPr="003B58C1" w:rsidRDefault="00AB3DA8" w:rsidP="009C24AC">
            <w:pPr>
              <w:pStyle w:val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Обязательным условием допуска к защите является наличие отзыва научного руководителя и рецензии специалиста. </w:t>
            </w:r>
            <w:r>
              <w:rPr>
                <w:sz w:val="28"/>
                <w:szCs w:val="28"/>
              </w:rPr>
              <w:t>Отзыв составляется научным руководителем студента и должен содержать оценку соответствия требованиям ФГОС подготовленности автора выпускной работы.</w:t>
            </w:r>
          </w:p>
          <w:p w:rsidR="00AB3DA8" w:rsidRDefault="00AB3DA8" w:rsidP="009C24AC">
            <w:pPr>
              <w:ind w:firstLine="0"/>
            </w:pPr>
            <w:r>
              <w:t xml:space="preserve">     Рецензирование. Выпускная квалификационная работа подлежит </w:t>
            </w:r>
            <w:r w:rsidR="00422DA3">
              <w:t xml:space="preserve">внешнему или внутреннему </w:t>
            </w:r>
            <w:r>
              <w:t>рецензированию. Рецензентами могут быть профессора, доценты, высококвалифицированные специалисты данной отрасли, руководители предприятий, организаций.</w:t>
            </w:r>
          </w:p>
          <w:p w:rsidR="00AB3DA8" w:rsidRPr="002F313E" w:rsidRDefault="00AB3DA8" w:rsidP="009C24AC">
            <w:pPr>
              <w:ind w:firstLine="397"/>
            </w:pPr>
            <w:r w:rsidRPr="002F313E">
              <w:t>Перед защитой ВКР проводится предварительная защита в сроки,</w:t>
            </w:r>
            <w:r w:rsidR="009C24AC">
              <w:t xml:space="preserve"> установленные кафедрой (обычно</w:t>
            </w:r>
            <w:r w:rsidRPr="002F313E">
              <w:t xml:space="preserve"> за две-три недели до даты защиты). Предварительная защита дает возможность проверить текст выступления и учесть высказанные замечания. Она дает возможность совершенствования подготовки докладчика и слушателей.</w:t>
            </w:r>
          </w:p>
          <w:p w:rsidR="00AB3DA8" w:rsidRPr="002F313E" w:rsidRDefault="00AB3DA8" w:rsidP="009C24AC">
            <w:pPr>
              <w:ind w:firstLine="397"/>
            </w:pPr>
            <w:r w:rsidRPr="002F313E">
              <w:t xml:space="preserve">Черновой вариант ВКР сдается научному руководителю не позднее, чем за 2 недели до предзащиты. Предзащита проводится на языке ВКР в малых группах (руководитель, представители выпускающей кафедры, студенты). </w:t>
            </w:r>
          </w:p>
          <w:p w:rsidR="00AB3DA8" w:rsidRPr="002F313E" w:rsidRDefault="00AB3DA8" w:rsidP="009C24AC">
            <w:pPr>
              <w:ind w:firstLine="397"/>
            </w:pPr>
            <w:r w:rsidRPr="002F313E">
              <w:t>Окончат</w:t>
            </w:r>
            <w:r>
              <w:t>ельный вариант выполняется в дву</w:t>
            </w:r>
            <w:r w:rsidRPr="002F313E">
              <w:t>х экземплярах в жестком переплете и сдается:</w:t>
            </w:r>
          </w:p>
          <w:p w:rsidR="00AB3DA8" w:rsidRPr="002F313E" w:rsidRDefault="00AB3DA8" w:rsidP="00AB3DA8">
            <w:pPr>
              <w:numPr>
                <w:ilvl w:val="0"/>
                <w:numId w:val="3"/>
              </w:numPr>
              <w:tabs>
                <w:tab w:val="left" w:pos="1134"/>
              </w:tabs>
              <w:ind w:firstLine="397"/>
            </w:pPr>
            <w:r w:rsidRPr="002F313E">
              <w:t>не позднее 10-12 дней до защиты для внешней рецензии;</w:t>
            </w:r>
          </w:p>
          <w:p w:rsidR="00AB3DA8" w:rsidRPr="002F313E" w:rsidRDefault="00AB3DA8" w:rsidP="00AB3DA8">
            <w:pPr>
              <w:numPr>
                <w:ilvl w:val="0"/>
                <w:numId w:val="3"/>
              </w:numPr>
              <w:tabs>
                <w:tab w:val="left" w:pos="1134"/>
              </w:tabs>
              <w:ind w:firstLine="397"/>
            </w:pPr>
            <w:r w:rsidRPr="002F313E">
              <w:t>7 дней до защиты для отзыва руководителя;</w:t>
            </w:r>
          </w:p>
          <w:p w:rsidR="00AB3DA8" w:rsidRPr="002F313E" w:rsidRDefault="00AB3DA8" w:rsidP="00AB3DA8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397"/>
            </w:pPr>
            <w:r w:rsidRPr="002F313E">
              <w:t>3 дня до защиты на выпускающую кафедру.</w:t>
            </w:r>
          </w:p>
          <w:p w:rsidR="00AB3DA8" w:rsidRPr="008D212F" w:rsidRDefault="00AB3DA8" w:rsidP="009C24AC">
            <w:pPr>
              <w:ind w:firstLine="0"/>
              <w:rPr>
                <w:iCs/>
              </w:rPr>
            </w:pPr>
            <w:r>
              <w:t xml:space="preserve">     Подготовка к защите. Период непосредственной подготовки к защите включает написание текста доклада для защиты ВКР, предварительную защиту и корректировку текста доклада. </w:t>
            </w:r>
            <w:r w:rsidRPr="00D07A02">
              <w:rPr>
                <w:rFonts w:eastAsia="TimesNewRomanPSMT"/>
              </w:rPr>
              <w:t>Предварительная защита дает возможность проверить текст выступления и учесть высказанные замечания. Предварительная защита проводится за семь-четырнадцать дней до защиты ВКР.</w:t>
            </w:r>
          </w:p>
        </w:tc>
      </w:tr>
    </w:tbl>
    <w:p w:rsidR="00AB3DA8" w:rsidRPr="008D212F" w:rsidRDefault="00AB3DA8" w:rsidP="00AB3DA8">
      <w:pPr>
        <w:pStyle w:val="1"/>
      </w:pPr>
      <w:r w:rsidRPr="008D212F">
        <w:lastRenderedPageBreak/>
        <w:t>3.8. Порядок защиты выпускной квалификационной работы</w:t>
      </w:r>
    </w:p>
    <w:tbl>
      <w:tblPr>
        <w:tblW w:w="0" w:type="auto"/>
        <w:tblLook w:val="04A0"/>
      </w:tblPr>
      <w:tblGrid>
        <w:gridCol w:w="10138"/>
      </w:tblGrid>
      <w:tr w:rsidR="00AB3DA8" w:rsidRPr="008D212F" w:rsidTr="009C24AC">
        <w:tc>
          <w:tcPr>
            <w:tcW w:w="10138" w:type="dxa"/>
          </w:tcPr>
          <w:p w:rsidR="00AB3DA8" w:rsidRPr="004846F8" w:rsidRDefault="00AB3DA8" w:rsidP="009C24AC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4846F8">
              <w:rPr>
                <w:color w:val="000000"/>
              </w:rPr>
              <w:t xml:space="preserve">Защита выпускных квалификационных работ проводится в сроки, оговоренные графиком учебного процесса университета. </w:t>
            </w:r>
          </w:p>
          <w:p w:rsidR="00AB3DA8" w:rsidRPr="004846F8" w:rsidRDefault="00AB3DA8" w:rsidP="009C24AC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4846F8">
              <w:rPr>
                <w:color w:val="000000"/>
              </w:rPr>
              <w:t xml:space="preserve">Защита выпускных квалификационных работ </w:t>
            </w:r>
            <w:r>
              <w:rPr>
                <w:color w:val="000000"/>
              </w:rPr>
              <w:t>проводится на откры</w:t>
            </w:r>
            <w:r w:rsidRPr="004846F8">
              <w:rPr>
                <w:color w:val="000000"/>
              </w:rPr>
              <w:t xml:space="preserve">тых заседаниях Государственных аттестационных комиссий с участием не менее половины её членов. Персональный состав ГАК утверждается приказом ректора университета. </w:t>
            </w:r>
          </w:p>
          <w:p w:rsidR="00AB3DA8" w:rsidRPr="004846F8" w:rsidRDefault="00AB3DA8" w:rsidP="009C24AC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4846F8">
              <w:rPr>
                <w:color w:val="000000"/>
              </w:rPr>
              <w:t>В начале процедуры защиты выпускной квалификационной работы секретарь ГАК представляет студента и объявля</w:t>
            </w:r>
            <w:r>
              <w:rPr>
                <w:color w:val="000000"/>
              </w:rPr>
              <w:t>ет тему работы, передает предсе</w:t>
            </w:r>
            <w:r w:rsidRPr="004846F8">
              <w:rPr>
                <w:color w:val="000000"/>
              </w:rPr>
              <w:t xml:space="preserve">дателю ГАК пояснительную записку и все необходимые документы, </w:t>
            </w:r>
            <w:r>
              <w:rPr>
                <w:color w:val="000000"/>
              </w:rPr>
              <w:t>предоставляет студенту</w:t>
            </w:r>
            <w:r w:rsidRPr="004846F8">
              <w:rPr>
                <w:color w:val="000000"/>
              </w:rPr>
              <w:t xml:space="preserve"> слово для доклада. На доклад отводится  не более 10 минут. По завершению доклада члены ГАК имеют возможность задать вопросы</w:t>
            </w:r>
            <w:r>
              <w:rPr>
                <w:color w:val="000000"/>
              </w:rPr>
              <w:t>.</w:t>
            </w:r>
            <w:r w:rsidRPr="004846F8">
              <w:rPr>
                <w:color w:val="000000"/>
              </w:rPr>
              <w:t xml:space="preserve"> Вопросы членов ГАК и ответы </w:t>
            </w:r>
            <w:r>
              <w:rPr>
                <w:color w:val="000000"/>
              </w:rPr>
              <w:t>студента</w:t>
            </w:r>
            <w:r w:rsidRPr="004846F8">
              <w:rPr>
                <w:color w:val="000000"/>
              </w:rPr>
              <w:t xml:space="preserve"> записываются секретарем ГАК в протокол. Далее секретарь зачитывает отзыв руководителя и ре</w:t>
            </w:r>
            <w:r>
              <w:rPr>
                <w:color w:val="000000"/>
              </w:rPr>
              <w:t>цензию на ВКР.</w:t>
            </w:r>
          </w:p>
          <w:p w:rsidR="00AB3DA8" w:rsidRPr="004846F8" w:rsidRDefault="00AB3DA8" w:rsidP="009C24AC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Студенту</w:t>
            </w:r>
            <w:r w:rsidRPr="004846F8">
              <w:rPr>
                <w:color w:val="000000"/>
              </w:rPr>
              <w:t xml:space="preserve"> предоставляется возможность ответить на замечания руководителя и рецензента. </w:t>
            </w:r>
          </w:p>
          <w:p w:rsidR="00AB3DA8" w:rsidRDefault="00AB3DA8" w:rsidP="009C24AC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4846F8">
              <w:rPr>
                <w:color w:val="000000"/>
              </w:rPr>
              <w:t>Члена</w:t>
            </w:r>
            <w:r>
              <w:rPr>
                <w:color w:val="000000"/>
              </w:rPr>
              <w:t>ми</w:t>
            </w:r>
            <w:r w:rsidRPr="004846F8">
              <w:rPr>
                <w:color w:val="000000"/>
              </w:rPr>
              <w:t xml:space="preserve"> ГАК в процессе защиты на основании представленных материалов и устного сообщения автора дают предварительную оценку ВКР и подтверждают соответствие полученного автором ВКР образования требованиям </w:t>
            </w:r>
            <w:r>
              <w:rPr>
                <w:color w:val="000000"/>
              </w:rPr>
              <w:t>Ф</w:t>
            </w:r>
            <w:r w:rsidRPr="004846F8">
              <w:rPr>
                <w:color w:val="000000"/>
              </w:rPr>
              <w:t>ГОС.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 xml:space="preserve">Председатель ГАК объявляет повестку дня (сколько </w:t>
            </w:r>
            <w:r>
              <w:t xml:space="preserve">работ </w:t>
            </w:r>
            <w:r w:rsidRPr="002F313E">
              <w:t>и по какой общей тематике представлены к защите).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Председатель ГАК объявляет регламент: презентация – 10 мин., рецензии и ответное слово – 5 минут, ответы на вопросы членов ГАК и аудитории – 7-8 минут. Общая продолжительность одной защиты не должна превышать 23 минуты (0,5 академических часа).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 xml:space="preserve">Председатель ГАК предоставляет слово первому по списку студенту для защиты. 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Секретарь ГАК следит за регламентом и ведет протокол, куда заносятся основные положения речи, вопросы и ответы на них.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По окончании речи студента председатель ГАК предоставляет слово секретарю ГАК для зачтения рецензии и отзыва руководителя.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Секретарь ГАК зачитывает рецензию и отзыв на русском языке.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Председатель ГАК предоставляет слово студенту для ответа.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Студент благодарит за рецензию, отзыв и отвечает на вопросы и замечания, содержащиеся в отзыве рецензии.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Председатель ГАК приглашает аудиторию задавать вопросы.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По окончании дискуссии председатель ГАК предоставляет слово следующему студенту.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После 5-6 защит председатель ГАК объявляет перерыв на 1 час.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По окончании всех защит председатель ГАК удаляет из аудитории всех присутствующих, кроме членов ГАК, и проводит обсуждение результатов защит. Решение об оценке защиты принимается простым большинством голосов присутствующих членов ГАК, при этом председатель ГАК обладает правом решающего голоса.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 xml:space="preserve">Секретарь ГАК заносит результаты обсуждения в протоколы и </w:t>
            </w:r>
            <w:r w:rsidRPr="002F313E">
              <w:lastRenderedPageBreak/>
              <w:t>зачетные книжки студентов.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По окончании обсуждения члены ГАК расписываются в протоколах и зачетных книжках студентов.</w:t>
            </w:r>
          </w:p>
          <w:p w:rsidR="00AB3DA8" w:rsidRPr="002F313E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Секретарь ГАК приглашает студентов пройти в аудиторию.</w:t>
            </w:r>
          </w:p>
          <w:p w:rsidR="00AB3DA8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F313E">
              <w:t>Председатель ГАК оглашает результаты защит и решением ГАК присваивает студентам соответствующую квалификацию (на русском языке). Заседание ГАК считается закрытым</w:t>
            </w:r>
            <w:r>
              <w:t>.</w:t>
            </w:r>
          </w:p>
          <w:p w:rsidR="00AB3DA8" w:rsidRPr="002026C8" w:rsidRDefault="00AB3DA8" w:rsidP="00AB3DA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</w:pPr>
            <w:r w:rsidRPr="002026C8">
              <w:t>При необходимости, по поручению председателя ГАК, обязанности председателя по ведению заседания может исполнять сопредседатель или любой из членов ГАК.</w:t>
            </w:r>
          </w:p>
          <w:p w:rsidR="00AB3DA8" w:rsidRPr="00D07A02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PSMT"/>
              </w:rPr>
            </w:pPr>
            <w:r>
              <w:rPr>
                <w:rFonts w:ascii="TimesNewRomanPSMT" w:eastAsia="TimesNewRomanPSMT" w:cs="TimesNewRomanPSMT"/>
              </w:rPr>
              <w:t xml:space="preserve">     </w:t>
            </w:r>
            <w:r w:rsidRPr="00D07A02">
              <w:rPr>
                <w:rFonts w:eastAsia="TimesNewRomanPSMT"/>
              </w:rPr>
              <w:t xml:space="preserve">Членами ГАК оформляются документы по каждой ВКР с внесением в них критериев соответствия, а также выставляется рекомендуемая оценка. </w:t>
            </w:r>
          </w:p>
          <w:p w:rsidR="00AB3DA8" w:rsidRPr="00D07A02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PSMT"/>
              </w:rPr>
            </w:pPr>
            <w:r w:rsidRPr="00D07A02">
              <w:rPr>
                <w:rFonts w:eastAsia="TimesNewRomanPSMT"/>
              </w:rPr>
              <w:t xml:space="preserve">     ГАК на закрытом заседании обсуждает защиту ВКР и суммирует результаты всех оценочных средств:</w:t>
            </w:r>
          </w:p>
          <w:p w:rsidR="00AB3DA8" w:rsidRPr="00D07A02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PSMT"/>
              </w:rPr>
            </w:pPr>
            <w:r w:rsidRPr="00D07A02">
              <w:rPr>
                <w:rFonts w:eastAsia="TimesNewRomanPSMT"/>
              </w:rPr>
              <w:t>- государственного экзамена;</w:t>
            </w:r>
          </w:p>
          <w:p w:rsidR="00AB3DA8" w:rsidRPr="00D07A02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PSMT"/>
              </w:rPr>
            </w:pPr>
            <w:r w:rsidRPr="00D07A02">
              <w:rPr>
                <w:rFonts w:eastAsia="TimesNewRomanPSMT"/>
              </w:rPr>
              <w:t>- заключение членов ГАК на соответствие;</w:t>
            </w:r>
          </w:p>
          <w:p w:rsidR="00AB3DA8" w:rsidRPr="00D07A02" w:rsidRDefault="00AB3DA8" w:rsidP="009C24A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PSMT"/>
              </w:rPr>
            </w:pPr>
            <w:r w:rsidRPr="00D07A02">
              <w:rPr>
                <w:rFonts w:eastAsia="TimesNewRomanPSMT"/>
              </w:rPr>
              <w:t>- оценку</w:t>
            </w:r>
            <w:r w:rsidR="00512BC2">
              <w:rPr>
                <w:rFonts w:eastAsia="TimesNewRomanPSMT"/>
              </w:rPr>
              <w:t xml:space="preserve"> </w:t>
            </w:r>
            <w:bookmarkStart w:id="0" w:name="_GoBack"/>
            <w:bookmarkEnd w:id="0"/>
            <w:r>
              <w:rPr>
                <w:rFonts w:eastAsia="TimesNewRomanPSMT"/>
              </w:rPr>
              <w:t>ВКР</w:t>
            </w:r>
            <w:r w:rsidRPr="00D07A02">
              <w:rPr>
                <w:rFonts w:eastAsia="TimesNewRomanPSMT"/>
              </w:rPr>
              <w:t>, выставленную членами ГАК.</w:t>
            </w:r>
          </w:p>
          <w:p w:rsidR="00AB3DA8" w:rsidRPr="008D212F" w:rsidRDefault="00AB3DA8" w:rsidP="009C24AC">
            <w:pPr>
              <w:ind w:firstLine="0"/>
              <w:rPr>
                <w:iCs/>
              </w:rPr>
            </w:pPr>
            <w:r w:rsidRPr="00D07A02">
              <w:rPr>
                <w:rFonts w:eastAsia="TimesNewRomanPSMT"/>
              </w:rPr>
              <w:t xml:space="preserve">     ГАК оценивает ВКР и принимает общее решение о присвоении выпускнику соответствующей квалификации и выдаче ему диплома.</w:t>
            </w:r>
            <w:r>
              <w:rPr>
                <w:rFonts w:ascii="TimesNewRomanPSMT" w:eastAsia="TimesNewRomanPSMT" w:cs="TimesNewRomanPSMT"/>
              </w:rPr>
              <w:t xml:space="preserve"> </w:t>
            </w:r>
          </w:p>
        </w:tc>
      </w:tr>
    </w:tbl>
    <w:p w:rsidR="00AB3DA8" w:rsidRPr="008D212F" w:rsidRDefault="00AB3DA8" w:rsidP="00AB3DA8">
      <w:pPr>
        <w:pStyle w:val="1"/>
      </w:pPr>
      <w:r w:rsidRPr="008D212F">
        <w:lastRenderedPageBreak/>
        <w:t>3.9. Критерии оценивания соответствия уровня подготовки студента требованиям ФГОС ВПО на основе выполнения и защиты выпускной квалификационной работы</w:t>
      </w:r>
    </w:p>
    <w:p w:rsidR="00AB3DA8" w:rsidRPr="00014010" w:rsidRDefault="00AB3DA8" w:rsidP="00AB3DA8">
      <w:pPr>
        <w:ind w:firstLine="426"/>
        <w:rPr>
          <w:u w:val="single"/>
        </w:rPr>
      </w:pPr>
      <w:r w:rsidRPr="00014010">
        <w:rPr>
          <w:bCs/>
          <w:iCs/>
          <w:u w:val="single"/>
        </w:rPr>
        <w:t>Оценка «отлично» выставляется</w:t>
      </w:r>
      <w:r w:rsidR="00F96A91">
        <w:rPr>
          <w:bCs/>
          <w:iCs/>
          <w:u w:val="single"/>
        </w:rPr>
        <w:t>, если</w:t>
      </w:r>
      <w:r w:rsidRPr="00014010">
        <w:rPr>
          <w:u w:val="single"/>
        </w:rPr>
        <w:t xml:space="preserve"> </w:t>
      </w:r>
    </w:p>
    <w:p w:rsidR="00AB3DA8" w:rsidRPr="00014010" w:rsidRDefault="00F96A91" w:rsidP="00AB3DA8">
      <w:pPr>
        <w:ind w:firstLine="426"/>
        <w:rPr>
          <w:bCs/>
          <w:iCs/>
        </w:rPr>
      </w:pPr>
      <w:r>
        <w:t>н</w:t>
      </w:r>
      <w:r w:rsidR="00AB3DA8" w:rsidRPr="00014010">
        <w:t>аучно обоснованы и корректно сформулированы базовые положения работы (цель, объект, предмет). Убедительно показана актуальность и новизна. Полно раскрыта теоретическая и практическая значимость работы. Материал изложен логично, последовательно. Работа хорошо спланирована, имеет развернутую рубрикацию. ВКР включает необходимые и достаточные содержательные компоненты для раскрытия в полной мере тематики исследования. Все выводы хорошо аргументированы.  Список литературы в достаточной степени отражает информацию, имеющуюся в литературе по теме исследования. Выпускная работа оформлена аккуратно. Имеется необходимый иллюстративный материал. В тексте имеются ссылки на литературные источники. Результаты исследования доложены ясно, логично, кратко. Ответы на вопросы аргументированы, подтверждены фактическим материалом.</w:t>
      </w:r>
    </w:p>
    <w:p w:rsidR="00AB3DA8" w:rsidRPr="00014010" w:rsidRDefault="00AB3DA8" w:rsidP="00AB3DA8">
      <w:pPr>
        <w:ind w:firstLine="426"/>
        <w:rPr>
          <w:bCs/>
          <w:iCs/>
          <w:u w:val="single"/>
        </w:rPr>
      </w:pPr>
      <w:r w:rsidRPr="00014010">
        <w:rPr>
          <w:bCs/>
          <w:iCs/>
          <w:u w:val="single"/>
        </w:rPr>
        <w:t>Оценка «хорошо» выставляется</w:t>
      </w:r>
      <w:r w:rsidR="00F96A91">
        <w:rPr>
          <w:bCs/>
          <w:iCs/>
          <w:u w:val="single"/>
        </w:rPr>
        <w:t>, если</w:t>
      </w:r>
    </w:p>
    <w:p w:rsidR="00AB3DA8" w:rsidRPr="00014010" w:rsidRDefault="00F96A91" w:rsidP="00AB3DA8">
      <w:pPr>
        <w:ind w:firstLine="426"/>
        <w:rPr>
          <w:bCs/>
          <w:iCs/>
        </w:rPr>
      </w:pPr>
      <w:r>
        <w:t>н</w:t>
      </w:r>
      <w:r w:rsidR="00AB3DA8" w:rsidRPr="00014010">
        <w:t xml:space="preserve">аучно обоснованы и корректно сформулированы базовые положения работы (цель, объект, предмет). Показана актуальность и новизна. Достаточно полно раскрыта теоретическая и практическая значимость работы. Материал изложен логично, последовательно. В работе не вполне детально проведена рубрикация. ВКР включает необходимые и достаточные содержательные компоненты для раскрытия тематики исследования. Все выводы хорошо аргументированы, подтверждены примерами. Список литературы не полностью отражает проведенный информационный поиск. В тексте нет ссылок на литературные </w:t>
      </w:r>
      <w:r w:rsidR="00AB3DA8" w:rsidRPr="00014010">
        <w:lastRenderedPageBreak/>
        <w:t>источники. Выпускная работа оформлена недостаточно аккуратно. Содержание и результаты исследования доложены не достаточно четко. Представлены ответы не на все вопросы членов ГАК.</w:t>
      </w:r>
    </w:p>
    <w:p w:rsidR="00AB3DA8" w:rsidRPr="00014010" w:rsidRDefault="00AB3DA8" w:rsidP="00AB3DA8">
      <w:pPr>
        <w:ind w:firstLine="426"/>
        <w:rPr>
          <w:bCs/>
          <w:iCs/>
          <w:u w:val="single"/>
        </w:rPr>
      </w:pPr>
      <w:r w:rsidRPr="00014010">
        <w:rPr>
          <w:bCs/>
          <w:iCs/>
          <w:u w:val="single"/>
        </w:rPr>
        <w:t>Оценка «удовлетворительно» выставляется</w:t>
      </w:r>
      <w:r w:rsidR="00F96A91">
        <w:rPr>
          <w:bCs/>
          <w:iCs/>
          <w:u w:val="single"/>
        </w:rPr>
        <w:t>, если</w:t>
      </w:r>
    </w:p>
    <w:p w:rsidR="00AB3DA8" w:rsidRPr="00014010" w:rsidRDefault="00F96A91" w:rsidP="00AB3DA8">
      <w:pPr>
        <w:ind w:firstLine="426"/>
        <w:rPr>
          <w:bCs/>
          <w:iCs/>
        </w:rPr>
      </w:pPr>
      <w:r>
        <w:t>и</w:t>
      </w:r>
      <w:r w:rsidR="00AB3DA8" w:rsidRPr="00014010">
        <w:t>меются недочеты в формулировке базовых положений работы (цель, объект, предмет). Актуальность и новизна показаны не вполне убедительно. Недостаточно раскрыта теоретическая часть исследования. Имеются замечания по глубине проведенного исследования. Выводы не вполне аргументированы. В работе иногда страдает логика изложения. В работе не вполне детально проведена рубрикация. Список литературы не полностью отражает проведенный информационный поиск. В тексте нет ссылок на литературные источники. Выпускная работа оформлена недостаточно аккуратно. Содержание и результаты исследования доложены не достаточно четко. Не на все вопросы членов ГАК даны удовлетворительные ответы.</w:t>
      </w:r>
    </w:p>
    <w:p w:rsidR="00AB3DA8" w:rsidRPr="00014010" w:rsidRDefault="00AB3DA8" w:rsidP="00AB3DA8">
      <w:pPr>
        <w:ind w:firstLine="426"/>
        <w:rPr>
          <w:u w:val="single"/>
        </w:rPr>
      </w:pPr>
      <w:r w:rsidRPr="00014010">
        <w:rPr>
          <w:bCs/>
          <w:iCs/>
          <w:u w:val="single"/>
        </w:rPr>
        <w:t>Оценка «неудовлетворительно» выставляется</w:t>
      </w:r>
      <w:r>
        <w:rPr>
          <w:bCs/>
          <w:iCs/>
          <w:u w:val="single"/>
        </w:rPr>
        <w:t>, если</w:t>
      </w:r>
      <w:r w:rsidRPr="00014010">
        <w:rPr>
          <w:u w:val="single"/>
        </w:rPr>
        <w:t xml:space="preserve"> </w:t>
      </w:r>
    </w:p>
    <w:p w:rsidR="00AB3DA8" w:rsidRPr="00F96A91" w:rsidRDefault="00AB3DA8" w:rsidP="00F96A91">
      <w:pPr>
        <w:ind w:firstLine="426"/>
      </w:pPr>
      <w:r w:rsidRPr="00B01858">
        <w:t xml:space="preserve">к </w:t>
      </w:r>
      <w:r w:rsidR="000E2EC4">
        <w:t xml:space="preserve">защите </w:t>
      </w:r>
      <w:r w:rsidRPr="00B01858">
        <w:t>в</w:t>
      </w:r>
      <w:r w:rsidR="000E2EC4">
        <w:t>ыпускной квалификационной работы</w:t>
      </w:r>
      <w:r w:rsidRPr="00B01858">
        <w:t xml:space="preserve"> </w:t>
      </w:r>
      <w:r>
        <w:t>у</w:t>
      </w:r>
      <w:r w:rsidRPr="00B01858">
        <w:t xml:space="preserve"> рецензента, у членов государственной аттестационной комиссии имеются </w:t>
      </w:r>
      <w:r w:rsidR="00200DBC">
        <w:t>принципиальные замечания, результаты работы доложены</w:t>
      </w:r>
      <w:r w:rsidRPr="00B01858">
        <w:t xml:space="preserve"> неубедительно, непоследовательно, нелогично, ответы на поставленные </w:t>
      </w:r>
      <w:r w:rsidR="00F96A91">
        <w:t xml:space="preserve">вопросы практически отсутствуют. </w:t>
      </w:r>
      <w:r w:rsidR="00200DBC">
        <w:t>И</w:t>
      </w:r>
      <w:r w:rsidRPr="00840AC0">
        <w:t>меет</w:t>
      </w:r>
      <w:r w:rsidR="00200DBC">
        <w:t>ся</w:t>
      </w:r>
      <w:r w:rsidRPr="00014010">
        <w:t xml:space="preserve"> много замечаний </w:t>
      </w:r>
      <w:r w:rsidR="00200DBC">
        <w:t>у руководителя, рецензента.</w:t>
      </w:r>
      <w:r w:rsidRPr="00014010">
        <w:t xml:space="preserve"> </w:t>
      </w:r>
    </w:p>
    <w:p w:rsidR="00AB3DA8" w:rsidRPr="00014010" w:rsidRDefault="00AB3DA8" w:rsidP="00AB3DA8">
      <w:pPr>
        <w:ind w:firstLine="426"/>
        <w:rPr>
          <w:bCs/>
          <w:iCs/>
        </w:rPr>
      </w:pPr>
    </w:p>
    <w:p w:rsidR="00AB3DA8" w:rsidRDefault="00AB3DA8" w:rsidP="00AB3DA8"/>
    <w:p w:rsidR="00272015" w:rsidRDefault="00272015"/>
    <w:sectPr w:rsidR="00272015" w:rsidSect="009C24AC">
      <w:footerReference w:type="default" r:id="rId11"/>
      <w:pgSz w:w="11907" w:h="16840" w:code="9"/>
      <w:pgMar w:top="568" w:right="567" w:bottom="567" w:left="1418" w:header="720" w:footer="59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42F" w:rsidRDefault="00C0642F" w:rsidP="00AB3DA8">
      <w:r>
        <w:separator/>
      </w:r>
    </w:p>
  </w:endnote>
  <w:endnote w:type="continuationSeparator" w:id="0">
    <w:p w:rsidR="00C0642F" w:rsidRDefault="00C0642F" w:rsidP="00AB3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EE9" w:rsidRDefault="006B657F">
    <w:pPr>
      <w:pStyle w:val="a4"/>
      <w:jc w:val="right"/>
    </w:pPr>
    <w:fldSimple w:instr=" PAGE   \* MERGEFORMAT ">
      <w:r w:rsidR="007E3E91">
        <w:rPr>
          <w:noProof/>
        </w:rPr>
        <w:t>22</w:t>
      </w:r>
    </w:fldSimple>
  </w:p>
  <w:p w:rsidR="00EC3EE9" w:rsidRDefault="00EC3EE9" w:rsidP="009C24A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42F" w:rsidRDefault="00C0642F" w:rsidP="00AB3DA8">
      <w:r>
        <w:separator/>
      </w:r>
    </w:p>
  </w:footnote>
  <w:footnote w:type="continuationSeparator" w:id="0">
    <w:p w:rsidR="00C0642F" w:rsidRDefault="00C0642F" w:rsidP="00AB3DA8">
      <w:r>
        <w:continuationSeparator/>
      </w:r>
    </w:p>
  </w:footnote>
  <w:footnote w:id="1">
    <w:p w:rsidR="00EC3EE9" w:rsidRDefault="00EC3EE9" w:rsidP="00AB3DA8">
      <w:pPr>
        <w:pStyle w:val="a9"/>
        <w:jc w:val="both"/>
      </w:pPr>
      <w:r>
        <w:rPr>
          <w:rStyle w:val="ab"/>
        </w:rPr>
        <w:footnoteRef/>
      </w:r>
      <w:r>
        <w:t xml:space="preserve"> Примечание: 1. К экзаменам допускаются студенты, получившие положительные оценки по всем формам промежуточного контроля, как устного, так и письменного.</w:t>
      </w:r>
    </w:p>
    <w:p w:rsidR="00EC3EE9" w:rsidRDefault="00EC3EE9" w:rsidP="00AB3DA8">
      <w:pPr>
        <w:pStyle w:val="a9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B39"/>
    <w:multiLevelType w:val="hybridMultilevel"/>
    <w:tmpl w:val="3BC0A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0E5205"/>
    <w:multiLevelType w:val="multilevel"/>
    <w:tmpl w:val="D6E4A3FA"/>
    <w:lvl w:ilvl="0">
      <w:start w:val="2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95"/>
        </w:tabs>
        <w:ind w:left="4995" w:hanging="2160"/>
      </w:pPr>
      <w:rPr>
        <w:rFonts w:hint="default"/>
      </w:rPr>
    </w:lvl>
  </w:abstractNum>
  <w:abstractNum w:abstractNumId="2">
    <w:nsid w:val="15F87C0A"/>
    <w:multiLevelType w:val="hybridMultilevel"/>
    <w:tmpl w:val="E1341028"/>
    <w:lvl w:ilvl="0" w:tplc="2C1C82FE">
      <w:start w:val="2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3">
    <w:nsid w:val="3C40253E"/>
    <w:multiLevelType w:val="hybridMultilevel"/>
    <w:tmpl w:val="B90A353E"/>
    <w:lvl w:ilvl="0" w:tplc="DFC08598">
      <w:start w:val="2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4">
    <w:nsid w:val="3CAF585F"/>
    <w:multiLevelType w:val="hybridMultilevel"/>
    <w:tmpl w:val="0CF0B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F64C88"/>
    <w:multiLevelType w:val="multilevel"/>
    <w:tmpl w:val="A30211A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>
    <w:nsid w:val="445A6E1D"/>
    <w:multiLevelType w:val="hybridMultilevel"/>
    <w:tmpl w:val="50BCBDB8"/>
    <w:lvl w:ilvl="0" w:tplc="6D3CEDAA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>
    <w:nsid w:val="522F15F7"/>
    <w:multiLevelType w:val="hybridMultilevel"/>
    <w:tmpl w:val="A080DD3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48E1513"/>
    <w:multiLevelType w:val="singleLevel"/>
    <w:tmpl w:val="592A265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87D07CB"/>
    <w:multiLevelType w:val="hybridMultilevel"/>
    <w:tmpl w:val="6B5C36AC"/>
    <w:lvl w:ilvl="0" w:tplc="B846E4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06724D"/>
    <w:multiLevelType w:val="hybridMultilevel"/>
    <w:tmpl w:val="C9FA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930949"/>
    <w:multiLevelType w:val="multilevel"/>
    <w:tmpl w:val="8C96DC7C"/>
    <w:lvl w:ilvl="0">
      <w:start w:val="1"/>
      <w:numFmt w:val="bullet"/>
      <w:pStyle w:val="a"/>
      <w:lvlText w:val=""/>
      <w:lvlJc w:val="left"/>
      <w:pPr>
        <w:tabs>
          <w:tab w:val="num" w:pos="852"/>
        </w:tabs>
        <w:ind w:left="56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pacing w:val="0"/>
        <w:position w:val="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924329E"/>
    <w:multiLevelType w:val="hybridMultilevel"/>
    <w:tmpl w:val="A67C859E"/>
    <w:lvl w:ilvl="0" w:tplc="BFCEF190">
      <w:numFmt w:val="bullet"/>
      <w:lvlText w:val="–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12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DA8"/>
    <w:rsid w:val="000E2EC4"/>
    <w:rsid w:val="0012355F"/>
    <w:rsid w:val="00200DBC"/>
    <w:rsid w:val="00272015"/>
    <w:rsid w:val="0028712C"/>
    <w:rsid w:val="002D0182"/>
    <w:rsid w:val="002D4FBE"/>
    <w:rsid w:val="00386B4A"/>
    <w:rsid w:val="003B1DB5"/>
    <w:rsid w:val="003E2037"/>
    <w:rsid w:val="00422DA3"/>
    <w:rsid w:val="004F5468"/>
    <w:rsid w:val="00512BC2"/>
    <w:rsid w:val="00540B3E"/>
    <w:rsid w:val="005C4B6E"/>
    <w:rsid w:val="005E7F79"/>
    <w:rsid w:val="006728A9"/>
    <w:rsid w:val="006B657F"/>
    <w:rsid w:val="00750FF9"/>
    <w:rsid w:val="007E3E91"/>
    <w:rsid w:val="008B7CD9"/>
    <w:rsid w:val="008D260A"/>
    <w:rsid w:val="009B03EA"/>
    <w:rsid w:val="009B2D76"/>
    <w:rsid w:val="009C24AC"/>
    <w:rsid w:val="009C4BA1"/>
    <w:rsid w:val="009D55EB"/>
    <w:rsid w:val="00A841C3"/>
    <w:rsid w:val="00AB3DA8"/>
    <w:rsid w:val="00AF651B"/>
    <w:rsid w:val="00AF6B30"/>
    <w:rsid w:val="00B04667"/>
    <w:rsid w:val="00B8681B"/>
    <w:rsid w:val="00C0543C"/>
    <w:rsid w:val="00C0642F"/>
    <w:rsid w:val="00C31A52"/>
    <w:rsid w:val="00CB7507"/>
    <w:rsid w:val="00D728A0"/>
    <w:rsid w:val="00D92967"/>
    <w:rsid w:val="00DC5F04"/>
    <w:rsid w:val="00EC3EE9"/>
    <w:rsid w:val="00EC6B74"/>
    <w:rsid w:val="00F96A91"/>
    <w:rsid w:val="00FC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DA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B3DA8"/>
    <w:pPr>
      <w:keepNext/>
      <w:spacing w:before="280" w:after="280"/>
      <w:ind w:firstLine="0"/>
      <w:jc w:val="left"/>
      <w:outlineLvl w:val="0"/>
    </w:pPr>
    <w:rPr>
      <w:rFonts w:eastAsia="MS Gothic"/>
      <w:b/>
      <w:kern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8D26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D26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D2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3DA8"/>
    <w:rPr>
      <w:rFonts w:ascii="Times New Roman" w:eastAsia="MS Gothic" w:hAnsi="Times New Roman" w:cs="Times New Roman"/>
      <w:b/>
      <w:kern w:val="32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rsid w:val="00AB3DA8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B3D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0"/>
    <w:link w:val="a7"/>
    <w:uiPriority w:val="99"/>
    <w:rsid w:val="00AB3DA8"/>
  </w:style>
  <w:style w:type="character" w:customStyle="1" w:styleId="a7">
    <w:name w:val="Основной текст Знак"/>
    <w:basedOn w:val="a1"/>
    <w:link w:val="a6"/>
    <w:uiPriority w:val="99"/>
    <w:rsid w:val="00AB3D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uiPriority w:val="34"/>
    <w:qFormat/>
    <w:rsid w:val="00AB3DA8"/>
    <w:pPr>
      <w:ind w:left="720"/>
    </w:pPr>
  </w:style>
  <w:style w:type="paragraph" w:styleId="HTML">
    <w:name w:val="HTML Preformatted"/>
    <w:basedOn w:val="a0"/>
    <w:link w:val="HTML0"/>
    <w:uiPriority w:val="99"/>
    <w:unhideWhenUsed/>
    <w:rsid w:val="00AB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B3DA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7">
    <w:name w:val="Обычный+7"/>
    <w:basedOn w:val="a0"/>
    <w:next w:val="a0"/>
    <w:uiPriority w:val="99"/>
    <w:rsid w:val="00AB3DA8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AB3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note text"/>
    <w:basedOn w:val="a0"/>
    <w:link w:val="aa"/>
    <w:uiPriority w:val="99"/>
    <w:semiHidden/>
    <w:rsid w:val="00AB3DA8"/>
    <w:pPr>
      <w:ind w:firstLine="0"/>
      <w:jc w:val="left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AB3D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1"/>
    <w:uiPriority w:val="99"/>
    <w:semiHidden/>
    <w:rsid w:val="00AB3DA8"/>
    <w:rPr>
      <w:rFonts w:cs="Times New Roman"/>
      <w:vertAlign w:val="superscript"/>
    </w:rPr>
  </w:style>
  <w:style w:type="character" w:styleId="ac">
    <w:name w:val="Hyperlink"/>
    <w:basedOn w:val="a1"/>
    <w:uiPriority w:val="99"/>
    <w:rsid w:val="00AB3DA8"/>
    <w:rPr>
      <w:rFonts w:cs="Times New Roman"/>
      <w:color w:val="0000FF"/>
      <w:u w:val="single"/>
    </w:rPr>
  </w:style>
  <w:style w:type="paragraph" w:customStyle="1" w:styleId="a">
    <w:name w:val="маркеров."/>
    <w:aliases w:val="мт"/>
    <w:basedOn w:val="a6"/>
    <w:rsid w:val="00AB3DA8"/>
    <w:pPr>
      <w:numPr>
        <w:numId w:val="6"/>
      </w:numPr>
      <w:spacing w:line="360" w:lineRule="auto"/>
      <w:ind w:firstLine="0"/>
    </w:pPr>
    <w:rPr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8D2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D260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D260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8D260A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8D260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8D260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8D260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Normal (Web)"/>
    <w:basedOn w:val="a0"/>
    <w:uiPriority w:val="99"/>
    <w:semiHidden/>
    <w:unhideWhenUsed/>
    <w:rsid w:val="00B8681B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DA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B3DA8"/>
    <w:pPr>
      <w:keepNext/>
      <w:spacing w:before="280" w:after="280"/>
      <w:ind w:firstLine="0"/>
      <w:jc w:val="left"/>
      <w:outlineLvl w:val="0"/>
    </w:pPr>
    <w:rPr>
      <w:rFonts w:eastAsia="MS Gothic"/>
      <w:b/>
      <w:kern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3DA8"/>
    <w:rPr>
      <w:rFonts w:ascii="Times New Roman" w:eastAsia="MS Gothic" w:hAnsi="Times New Roman" w:cs="Times New Roman"/>
      <w:b/>
      <w:kern w:val="32"/>
      <w:sz w:val="28"/>
      <w:szCs w:val="28"/>
      <w:lang w:eastAsia="ru-RU"/>
    </w:rPr>
  </w:style>
  <w:style w:type="paragraph" w:styleId="a4">
    <w:name w:val="footer"/>
    <w:basedOn w:val="a0"/>
    <w:link w:val="a5"/>
    <w:uiPriority w:val="99"/>
    <w:rsid w:val="00AB3DA8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B3D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0"/>
    <w:link w:val="a7"/>
    <w:uiPriority w:val="99"/>
    <w:rsid w:val="00AB3DA8"/>
  </w:style>
  <w:style w:type="character" w:customStyle="1" w:styleId="a7">
    <w:name w:val="Основной текст Знак"/>
    <w:basedOn w:val="a1"/>
    <w:link w:val="a6"/>
    <w:uiPriority w:val="99"/>
    <w:rsid w:val="00AB3D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uiPriority w:val="34"/>
    <w:qFormat/>
    <w:rsid w:val="00AB3DA8"/>
    <w:pPr>
      <w:ind w:left="720"/>
    </w:pPr>
  </w:style>
  <w:style w:type="paragraph" w:styleId="HTML">
    <w:name w:val="HTML Preformatted"/>
    <w:basedOn w:val="a0"/>
    <w:link w:val="HTML0"/>
    <w:uiPriority w:val="99"/>
    <w:unhideWhenUsed/>
    <w:rsid w:val="00AB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B3DA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7">
    <w:name w:val="Обычный+7"/>
    <w:basedOn w:val="a0"/>
    <w:next w:val="a0"/>
    <w:uiPriority w:val="99"/>
    <w:rsid w:val="00AB3DA8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AB3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footnote text"/>
    <w:basedOn w:val="a0"/>
    <w:link w:val="aa"/>
    <w:uiPriority w:val="99"/>
    <w:semiHidden/>
    <w:rsid w:val="00AB3DA8"/>
    <w:pPr>
      <w:ind w:firstLine="0"/>
      <w:jc w:val="left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AB3D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1"/>
    <w:uiPriority w:val="99"/>
    <w:semiHidden/>
    <w:rsid w:val="00AB3DA8"/>
    <w:rPr>
      <w:rFonts w:cs="Times New Roman"/>
      <w:vertAlign w:val="superscript"/>
    </w:rPr>
  </w:style>
  <w:style w:type="character" w:styleId="ac">
    <w:name w:val="Hyperlink"/>
    <w:basedOn w:val="a1"/>
    <w:uiPriority w:val="99"/>
    <w:rsid w:val="00AB3DA8"/>
    <w:rPr>
      <w:rFonts w:cs="Times New Roman"/>
      <w:color w:val="0000FF"/>
      <w:u w:val="single"/>
    </w:rPr>
  </w:style>
  <w:style w:type="paragraph" w:customStyle="1" w:styleId="a">
    <w:name w:val="маркеров."/>
    <w:aliases w:val="мт"/>
    <w:basedOn w:val="a6"/>
    <w:rsid w:val="00AB3DA8"/>
    <w:pPr>
      <w:numPr>
        <w:numId w:val="6"/>
      </w:numPr>
      <w:spacing w:line="360" w:lineRule="auto"/>
      <w:ind w:firstLine="0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2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0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5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su.ac.ru/ru/f/fakultet_lingvistiki/uchebno-metodicheskaja_dokumentacij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su.ac.ru/sites/default/files/files/metodicheskie_rekomendacii_kr-dr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su.ac.ru/ru/f/fakultet_lingvistiki/uchebno-metodicheskaja_dokumentaci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7764274-956E-48FC-9AA7-65A96C40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7496</Words>
  <Characters>42732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50128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</cp:revision>
  <cp:lastPrinted>2015-12-01T08:09:00Z</cp:lastPrinted>
  <dcterms:created xsi:type="dcterms:W3CDTF">2015-12-01T09:58:00Z</dcterms:created>
  <dcterms:modified xsi:type="dcterms:W3CDTF">2016-04-12T08:33:00Z</dcterms:modified>
</cp:coreProperties>
</file>